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272"/>
      </w:tblGrid>
      <w:tr w:rsidR="00727EEA" w:rsidRPr="00B27CB1" w:rsidTr="006B385D">
        <w:trPr>
          <w:trHeight w:val="3318"/>
        </w:trPr>
        <w:tc>
          <w:tcPr>
            <w:tcW w:w="478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 ЧООООО «ВДПО»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______________А.Н. Плаксин</w:t>
            </w:r>
          </w:p>
          <w:p w:rsidR="007E73FC" w:rsidRPr="00B27CB1" w:rsidRDefault="00F31FB9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«___»___________2020</w:t>
            </w:r>
            <w:r w:rsidR="007E7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7EEA" w:rsidRPr="00B27CB1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Директор МУДО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» с. Аргаяш</w:t>
            </w:r>
            <w:bookmarkStart w:id="0" w:name="_GoBack"/>
            <w:bookmarkEnd w:id="0"/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_________Р.Н. Гафарова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F31FB9">
              <w:rPr>
                <w:rFonts w:ascii="Times New Roman" w:hAnsi="Times New Roman" w:cs="Times New Roman"/>
                <w:sz w:val="28"/>
                <w:szCs w:val="28"/>
              </w:rPr>
              <w:t>_________2020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F3C23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районного конкурса детско-юношеского творчества</w:t>
      </w:r>
    </w:p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«Неопалимая купина»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1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1B4F" w:rsidRDefault="00727EEA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проведения муниципального этапа Всероссийского конкурса детско-юношеского творчества по пожарной безопасности «Неопалимая купина» (далее – Конкурс), систему оценки результатов </w:t>
      </w:r>
      <w:r w:rsidR="002D1B4F">
        <w:rPr>
          <w:rFonts w:ascii="Times New Roman" w:hAnsi="Times New Roman" w:cs="Times New Roman"/>
          <w:sz w:val="28"/>
          <w:szCs w:val="28"/>
        </w:rPr>
        <w:t>и определения его победителей и призеров.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муниципального этапа Конкурса являются Центр дет</w:t>
      </w:r>
      <w:r w:rsidR="007E73FC">
        <w:rPr>
          <w:rFonts w:ascii="Times New Roman" w:hAnsi="Times New Roman" w:cs="Times New Roman"/>
          <w:sz w:val="28"/>
          <w:szCs w:val="28"/>
        </w:rPr>
        <w:t>ского творчества</w:t>
      </w:r>
      <w:r w:rsidR="00F31FB9">
        <w:rPr>
          <w:rFonts w:ascii="Times New Roman" w:hAnsi="Times New Roman" w:cs="Times New Roman"/>
          <w:sz w:val="28"/>
          <w:szCs w:val="28"/>
        </w:rPr>
        <w:t xml:space="preserve"> с. Аргаяш</w:t>
      </w:r>
      <w:r w:rsidR="007E73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73FC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="007E73FC">
        <w:rPr>
          <w:rFonts w:ascii="Times New Roman" w:hAnsi="Times New Roman" w:cs="Times New Roman"/>
          <w:sz w:val="28"/>
          <w:szCs w:val="28"/>
        </w:rPr>
        <w:t xml:space="preserve"> районное отделение Челябинского областного отделения Общероссийской общественной организации «Всероссийское добровольное пожарное общество»</w:t>
      </w:r>
      <w:proofErr w:type="gramStart"/>
      <w:r w:rsidR="007E73FC">
        <w:rPr>
          <w:rFonts w:ascii="Times New Roman" w:hAnsi="Times New Roman" w:cs="Times New Roman"/>
          <w:sz w:val="28"/>
          <w:szCs w:val="28"/>
        </w:rPr>
        <w:t xml:space="preserve"> </w:t>
      </w:r>
      <w:r w:rsidR="00F31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7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27EEA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Популяризация деятельности Всероссийского добровольного пожарного общества, как крупнейшей в России общественной социально-ориентированной организации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положительного образа пожарных-добровольцев ИРПО и ВДПО.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Формирование и закрепление навыков грамотного поведения в условиях пожара и других чрезвычайных ситуациях.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Воспитание и формирование гражданской ответственности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условия для творческой самореализации детей и подростков, развитие их творческого потенциала.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Выявление и поддержка одаренных детей, в том числе</w:t>
      </w:r>
      <w:r w:rsidR="00300CC9">
        <w:rPr>
          <w:rFonts w:ascii="Times New Roman" w:hAnsi="Times New Roman" w:cs="Times New Roman"/>
          <w:sz w:val="28"/>
          <w:szCs w:val="28"/>
        </w:rPr>
        <w:t xml:space="preserve"> среди детей с ограниченными возможностями, из малоимущих и социально незащищенных категорий.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Пропаганда безопасного образа жизни среди детей и юношества.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Совершенствование системы обучения детей и подростков правилам и мерам пожарной безопасности, правилам поведения в экстремальных ситуациях.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Содействие в профессиональной ориентации детей и подростков, популяризация профессии пожарного и спасателя.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общеобразовательных организаций, расположенные на территории Аргаяшского муниципального района.</w:t>
      </w:r>
      <w:proofErr w:type="gramEnd"/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конкурса подразделяются на 4 возрастные группы: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– до 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8-10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11-14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15-18 лет (включительно).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Номинация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Художественно-изобразительное творчество: рисунок, плакат, стенгазета, эмблемы ДЮП, МЧС, ВДПО; книжная графика, иллюстрации информационного и познавательного содержания и т.п.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творчество: 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выжигание,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резьба, керамика, лепка, текстильный дизайн, игрушка, витраж, папье-маше,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75F78" w:rsidRDefault="00375F78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виды творчества: моделирование, конструирование,</w:t>
      </w:r>
      <w:r w:rsidR="0094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макеты, технические приборы, настольные игры, головоломки, кроссворды и т.п.</w:t>
      </w:r>
      <w:proofErr w:type="gramEnd"/>
    </w:p>
    <w:p w:rsidR="00300CC9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Тематика работ, представляемых на конкурс.</w:t>
      </w:r>
      <w:proofErr w:type="gramEnd"/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Предупреждение пожаров и шалости с огнем.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в условиях пожаров и чрезвычайных ситуаций, оказание помощи пожарным.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Работа, учеба и быт профессиональных пожарных и спасателей, работников ВДПО, дружин юных пожарных.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Пожары в быту, на производстве, на сельскохозяйственных объектах транспортной инфраструктуры, лесные пожары и т.д.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История ВДПО.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Пожарно-спасательный спорт.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Современная противопожарная спасательная техника, перспективы ее развития.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Нарушения правил пожарной безопасности, являющиеся причинами возникновения пожаров.</w:t>
      </w:r>
    </w:p>
    <w:p w:rsid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Заявки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и Кон</w:t>
      </w:r>
      <w:r w:rsidR="00F31FB9">
        <w:rPr>
          <w:rFonts w:ascii="Times New Roman" w:hAnsi="Times New Roman" w:cs="Times New Roman"/>
          <w:sz w:val="28"/>
          <w:szCs w:val="28"/>
        </w:rPr>
        <w:t>курсные работы принимаются до  15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r w:rsidRPr="00375F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 w:rsidRPr="00375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Работы предоставляются и оцениваются жюри из числа руководителей учреждений.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222B0">
        <w:rPr>
          <w:rFonts w:ascii="Times New Roman" w:hAnsi="Times New Roman" w:cs="Times New Roman"/>
          <w:sz w:val="28"/>
          <w:szCs w:val="28"/>
        </w:rPr>
        <w:t>Работы, присланные позже указанного срока, оргкомитетом не рассматриваются.</w:t>
      </w:r>
    </w:p>
    <w:p w:rsidR="009222B0" w:rsidRDefault="009222B0" w:rsidP="0092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Творческий подход к выполнению работы.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Соответствие заявленной теме.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Новаторство и оригинальность.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Высокий уровень мастерства, художественный вкус, техника исполнения.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Соответствие работы возрасту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22B0" w:rsidRDefault="002A48BC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Эстетический вид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2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22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22B0">
        <w:rPr>
          <w:rFonts w:ascii="Times New Roman" w:hAnsi="Times New Roman" w:cs="Times New Roman"/>
          <w:sz w:val="28"/>
          <w:szCs w:val="28"/>
        </w:rPr>
        <w:t>формление изделия.)</w:t>
      </w:r>
    </w:p>
    <w:p w:rsidR="002A48BC" w:rsidRDefault="002A48BC" w:rsidP="009222B0">
      <w:pPr>
        <w:rPr>
          <w:rFonts w:ascii="Times New Roman" w:hAnsi="Times New Roman" w:cs="Times New Roman"/>
          <w:b/>
          <w:sz w:val="28"/>
          <w:szCs w:val="28"/>
        </w:rPr>
      </w:pPr>
    </w:p>
    <w:p w:rsidR="009222B0" w:rsidRDefault="009222B0" w:rsidP="009222B0">
      <w:pPr>
        <w:rPr>
          <w:rFonts w:ascii="Times New Roman" w:hAnsi="Times New Roman" w:cs="Times New Roman"/>
          <w:b/>
          <w:sz w:val="28"/>
          <w:szCs w:val="28"/>
        </w:rPr>
      </w:pPr>
      <w:r w:rsidRPr="00F31FB9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представленным работам:</w:t>
      </w:r>
    </w:p>
    <w:p w:rsid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Настенные работы должны быть на твердой основе в рамках из любого оформительского материала с оргстеклом, 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А3, А4.</w:t>
      </w:r>
    </w:p>
    <w:p w:rsid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мм.</w:t>
      </w:r>
    </w:p>
    <w:p w:rsidR="009222B0" w:rsidRP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работы должна располагаться табличка, на которой </w:t>
      </w:r>
      <w:r w:rsidRPr="009222B0">
        <w:rPr>
          <w:rFonts w:ascii="Times New Roman" w:hAnsi="Times New Roman" w:cs="Times New Roman"/>
          <w:b/>
          <w:sz w:val="28"/>
          <w:szCs w:val="28"/>
        </w:rPr>
        <w:t>указываются:</w:t>
      </w:r>
    </w:p>
    <w:p w:rsidR="009222B0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организации 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 руководителя;</w:t>
      </w:r>
    </w:p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Style w:val="a5"/>
        <w:tblW w:w="0" w:type="auto"/>
        <w:tblInd w:w="2558" w:type="dxa"/>
        <w:tblLook w:val="04A0" w:firstRow="1" w:lastRow="0" w:firstColumn="1" w:lastColumn="0" w:noHBand="0" w:noVBand="1"/>
      </w:tblPr>
      <w:tblGrid>
        <w:gridCol w:w="5377"/>
      </w:tblGrid>
      <w:tr w:rsidR="006C010E" w:rsidTr="006C010E">
        <w:trPr>
          <w:trHeight w:val="1690"/>
        </w:trPr>
        <w:tc>
          <w:tcPr>
            <w:tcW w:w="5377" w:type="dxa"/>
          </w:tcPr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Иванов Петр Сергеевич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«пожар в жилом доме»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Детско-юношеская студия «Вымпел».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 xml:space="preserve">ос. Бажова, </w:t>
            </w:r>
            <w:proofErr w:type="spellStart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  <w:proofErr w:type="spellEnd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, Челябинская область</w:t>
            </w:r>
          </w:p>
          <w:p w:rsidR="006C010E" w:rsidRDefault="006C010E" w:rsidP="006C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Руководитель – Мельникова Ольга Борисовна</w:t>
            </w:r>
          </w:p>
        </w:tc>
      </w:tr>
    </w:tbl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10E" w:rsidRDefault="006C010E" w:rsidP="006C0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представленные на Конкурс, авторам не возвращаются. Они могут участвовать  в выставках и экспозициях, передаваться в благотворительные фонды и образовательные учреждения.</w:t>
      </w:r>
    </w:p>
    <w:p w:rsidR="006C010E" w:rsidRDefault="006C010E" w:rsidP="006C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Подведение итогов муниципального этапа Конкурса осуществляется местными жюри соответственно.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определяются в четырех возрастных группах: до 7 лет, 8-10 лет, 11-14 лет, 15-18 лет и в трех номинациях «Художественно-изобразительное творчество», «Декоративно-прикладное творчество», «Технические виды творчества».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Работы победителей муниципального этапа Конкурса будут направлены на областной этап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 «Неопалимая купина»</w:t>
      </w:r>
    </w:p>
    <w:p w:rsidR="002A48BC" w:rsidRDefault="002A48BC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Награждение предусматривается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четырех возрастных группах и трех номинациях.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Победители и призеры Конкурса награждаются дипломами и подарками.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Результаты конкурса публикуются на официальном сайте </w:t>
      </w:r>
      <w:r w:rsidR="00F31FB9">
        <w:rPr>
          <w:rFonts w:ascii="Times New Roman" w:hAnsi="Times New Roman" w:cs="Times New Roman"/>
          <w:sz w:val="28"/>
          <w:szCs w:val="28"/>
        </w:rPr>
        <w:t xml:space="preserve">«Центра детского творчества» с. Аргаяш.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argcdt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странице в ВК </w:t>
      </w:r>
      <w:hyperlink r:id="rId8" w:history="1"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89511282080</w:t>
      </w:r>
    </w:p>
    <w:p w:rsidR="00932DF9" w:rsidRDefault="007F0173" w:rsidP="00932DF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2DF9" w:rsidRP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932DF9" w:rsidRPr="009458CD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375F78" w:rsidRP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</w:p>
    <w:p w:rsidR="002D1B4F" w:rsidRP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</w:p>
    <w:p w:rsidR="002D1B4F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3" w:rsidRDefault="00EA18F3" w:rsidP="00EA18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A18F3" w:rsidRDefault="00EA18F3" w:rsidP="00EA1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932DF9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</w:t>
      </w:r>
    </w:p>
    <w:p w:rsidR="00932DF9" w:rsidRDefault="00932DF9" w:rsidP="002D1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«Неопалимая купина»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4"/>
        <w:gridCol w:w="31"/>
        <w:gridCol w:w="2236"/>
        <w:gridCol w:w="13"/>
        <w:gridCol w:w="44"/>
        <w:gridCol w:w="1404"/>
        <w:gridCol w:w="80"/>
        <w:gridCol w:w="1652"/>
        <w:gridCol w:w="29"/>
        <w:gridCol w:w="69"/>
        <w:gridCol w:w="2152"/>
        <w:gridCol w:w="39"/>
        <w:gridCol w:w="58"/>
        <w:gridCol w:w="2111"/>
      </w:tblGrid>
      <w:tr w:rsidR="00EA18F3" w:rsidTr="00EA18F3">
        <w:trPr>
          <w:trHeight w:val="684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возраст конкурсанта </w:t>
            </w: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</w:tr>
      <w:tr w:rsidR="00EA18F3" w:rsidTr="00EA18F3">
        <w:trPr>
          <w:trHeight w:val="374"/>
        </w:trPr>
        <w:tc>
          <w:tcPr>
            <w:tcW w:w="10563" w:type="dxa"/>
            <w:gridSpan w:val="15"/>
          </w:tcPr>
          <w:p w:rsidR="00EA18F3" w:rsidRDefault="00EA18F3" w:rsidP="00EA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EA18F3" w:rsidTr="00EA18F3">
        <w:trPr>
          <w:trHeight w:val="708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</w:tr>
      <w:tr w:rsidR="00EA18F3" w:rsidTr="00EA18F3">
        <w:trPr>
          <w:trHeight w:val="566"/>
        </w:trPr>
        <w:tc>
          <w:tcPr>
            <w:tcW w:w="63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19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виды творчества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676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F3" w:rsidRPr="00EA18F3" w:rsidRDefault="00EA18F3" w:rsidP="002D1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Default="00EA18F3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Pr="002D1B4F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DF9" w:rsidRPr="002D1B4F" w:rsidSect="00EA18F3"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661"/>
    <w:multiLevelType w:val="hybridMultilevel"/>
    <w:tmpl w:val="DF6C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A"/>
    <w:rsid w:val="002A48BC"/>
    <w:rsid w:val="002D1B4F"/>
    <w:rsid w:val="00300CC9"/>
    <w:rsid w:val="00375F78"/>
    <w:rsid w:val="006C010E"/>
    <w:rsid w:val="00727EEA"/>
    <w:rsid w:val="007E73FC"/>
    <w:rsid w:val="007F0173"/>
    <w:rsid w:val="009222B0"/>
    <w:rsid w:val="00932DF9"/>
    <w:rsid w:val="009458CD"/>
    <w:rsid w:val="00A16894"/>
    <w:rsid w:val="00BF3C23"/>
    <w:rsid w:val="00EA18F3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229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gc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enka_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enka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6</cp:revision>
  <dcterms:created xsi:type="dcterms:W3CDTF">2019-02-05T04:22:00Z</dcterms:created>
  <dcterms:modified xsi:type="dcterms:W3CDTF">2020-01-20T04:58:00Z</dcterms:modified>
</cp:coreProperties>
</file>