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0B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Pr="009C3D82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9C3D8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Челябинской области.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Муниципальное учреждение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3D82">
        <w:rPr>
          <w:rFonts w:ascii="Times New Roman" w:hAnsi="Times New Roman"/>
          <w:sz w:val="28"/>
          <w:szCs w:val="28"/>
        </w:rPr>
        <w:t>Центр детского творчества</w:t>
      </w:r>
      <w:r>
        <w:rPr>
          <w:rFonts w:ascii="Times New Roman" w:hAnsi="Times New Roman"/>
          <w:sz w:val="28"/>
          <w:szCs w:val="28"/>
        </w:rPr>
        <w:t>» с. Аргаяш</w:t>
      </w:r>
    </w:p>
    <w:p w:rsidR="0002160B" w:rsidRPr="009C3D82" w:rsidRDefault="0002160B" w:rsidP="0002160B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УТВЕРЖДАЮ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Директор МУДО «ЦДТ»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__________Р.Н. Гафарова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Приказ МУДО «ЦДТ»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Дополнительная общеобразовательная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общеразвивающая программа</w:t>
      </w:r>
    </w:p>
    <w:p w:rsidR="0002160B" w:rsidRPr="009C3D82" w:rsidRDefault="007024FD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«Ритмическая мозаика</w:t>
      </w:r>
      <w:r w:rsidR="0002160B" w:rsidRPr="009C3D82">
        <w:rPr>
          <w:rFonts w:ascii="Times New Roman" w:eastAsia="Cambria" w:hAnsi="Times New Roman" w:cs="Times New Roman"/>
          <w:b/>
          <w:sz w:val="32"/>
          <w:szCs w:val="32"/>
        </w:rPr>
        <w:t>»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Возраст учащихся:</w:t>
      </w:r>
      <w:r w:rsidR="004051DD">
        <w:rPr>
          <w:rFonts w:ascii="Times New Roman" w:eastAsia="Cambria" w:hAnsi="Times New Roman" w:cs="Times New Roman"/>
          <w:sz w:val="24"/>
          <w:szCs w:val="24"/>
        </w:rPr>
        <w:t>4</w:t>
      </w:r>
      <w:r w:rsidR="007024FD">
        <w:rPr>
          <w:rFonts w:ascii="Times New Roman" w:eastAsia="Cambria" w:hAnsi="Times New Roman" w:cs="Times New Roman"/>
          <w:sz w:val="24"/>
          <w:szCs w:val="24"/>
        </w:rPr>
        <w:t xml:space="preserve"> – 11</w:t>
      </w:r>
      <w:r w:rsidRPr="009C3D82">
        <w:rPr>
          <w:rFonts w:ascii="Times New Roman" w:eastAsia="Cambria" w:hAnsi="Times New Roman" w:cs="Times New Roman"/>
          <w:sz w:val="24"/>
          <w:szCs w:val="24"/>
        </w:rPr>
        <w:t>лет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Cambria" w:hAnsi="Times New Roman" w:cs="Times New Roman"/>
          <w:sz w:val="24"/>
          <w:szCs w:val="24"/>
        </w:rPr>
        <w:t>1 год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Год разработки Программы:</w:t>
      </w:r>
      <w:r w:rsidR="007024FD">
        <w:rPr>
          <w:rFonts w:ascii="Times New Roman" w:eastAsia="Cambria" w:hAnsi="Times New Roman" w:cs="Times New Roman"/>
          <w:sz w:val="24"/>
          <w:szCs w:val="24"/>
        </w:rPr>
        <w:t xml:space="preserve"> 2020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b/>
          <w:sz w:val="24"/>
          <w:szCs w:val="24"/>
        </w:rPr>
        <w:t>Автор-составитель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02160B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Магасумова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З.Р.,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педагог дополнительного образования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 </w:t>
      </w:r>
      <w:r w:rsidRPr="009C3D82">
        <w:rPr>
          <w:rFonts w:ascii="Times New Roman" w:eastAsia="Cambria" w:hAnsi="Times New Roman" w:cs="Times New Roman"/>
          <w:sz w:val="24"/>
          <w:szCs w:val="24"/>
        </w:rPr>
        <w:t>квалификационная категория</w:t>
      </w: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Аргаяш, 20</w:t>
      </w:r>
      <w:r>
        <w:rPr>
          <w:rFonts w:ascii="Times New Roman" w:eastAsia="Cambria" w:hAnsi="Times New Roman" w:cs="Times New Roman"/>
          <w:sz w:val="24"/>
          <w:szCs w:val="24"/>
        </w:rPr>
        <w:t>19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Pr="009C3D8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76AD8" w:rsidRDefault="00BB1CAE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982E5A" w:rsidRPr="007A7566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82E5A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Направленность программы</w:t>
      </w:r>
    </w:p>
    <w:p w:rsidR="007A7566" w:rsidRDefault="007A7566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A7566" w:rsidRPr="007A7566" w:rsidRDefault="007A7566" w:rsidP="007A7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CF4" w:rsidRDefault="00177CF4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Программа имеет художественную направленность.                                      Она обеспечивает:</w:t>
      </w:r>
    </w:p>
    <w:p w:rsidR="001714F5" w:rsidRDefault="00177CF4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Создание условий для развития личности ребенка.</w:t>
      </w:r>
    </w:p>
    <w:p w:rsidR="001714F5" w:rsidRDefault="001714F5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-поддержание </w:t>
      </w:r>
      <w:r w:rsidR="00796A7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укрепление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физического и психологического здоровья.</w:t>
      </w:r>
    </w:p>
    <w:p w:rsidR="00796A74" w:rsidRDefault="001714F5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-формирование его социальной, информационно-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коммуникативно ,креативной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компетентности.</w:t>
      </w:r>
    </w:p>
    <w:p w:rsidR="00B34528" w:rsidRDefault="00796A74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-формирование и развитие желания в продолжении образования и профессионального самоопределения.</w:t>
      </w:r>
    </w:p>
    <w:p w:rsidR="007A7566" w:rsidRPr="007A7566" w:rsidRDefault="007A7566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A7566" w:rsidRDefault="00796A74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Актуальность</w:t>
      </w:r>
      <w:r w:rsidR="00B345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 педагогическая целесообразность. </w:t>
      </w:r>
    </w:p>
    <w:p w:rsidR="00B34528" w:rsidRPr="007A7566" w:rsidRDefault="00B34528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82E5A" w:rsidRPr="00BB1CAE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Актуальностью данной программы являются новые требования в образовании, направленные на развитие мотивации личности к познанию и творчеству как основы развития образовательных запросов и потребностей детей. А также в связи с малоподвижным образом жизни детей возникла необходимость создать образовательную программу, направленную на сбережение и укрепление здоровья детей, формирование правильной осанки.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являются развивающие оздоровительные упражнения, активная работа над формированием осанки, знакомство с танцевальными направлениями.</w:t>
      </w:r>
    </w:p>
    <w:p w:rsidR="001931A3" w:rsidRPr="00CF63FA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 заключается в том, что в</w:t>
      </w:r>
      <w:r w:rsidR="0070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«Ритмическая мозаика</w:t>
      </w:r>
      <w:r w:rsidR="007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современные технологии обучения, такие как: личностно-ориентированная,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игровая технология, технология сотрудничества, технология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Современные технологии помогают обучающимся творчески подходить к изучаемому материалу, успешно овладеть программой и способствуют развитию творческих способностей.</w:t>
      </w:r>
    </w:p>
    <w:p w:rsidR="00B34528" w:rsidRPr="00CF63FA" w:rsidRDefault="001931A3" w:rsidP="00CF63FA">
      <w:pPr>
        <w:pStyle w:val="a9"/>
        <w:rPr>
          <w:rFonts w:ascii="Times New Roman" w:hAnsi="Times New Roman" w:cs="Times New Roman"/>
          <w:sz w:val="28"/>
          <w:szCs w:val="28"/>
        </w:rPr>
      </w:pPr>
      <w:r w:rsidRPr="00CF63FA">
        <w:rPr>
          <w:rFonts w:ascii="Times New Roman" w:hAnsi="Times New Roman" w:cs="Times New Roman"/>
          <w:bCs/>
          <w:iCs/>
          <w:sz w:val="28"/>
          <w:szCs w:val="28"/>
        </w:rPr>
        <w:t xml:space="preserve"> Цель пр</w:t>
      </w:r>
      <w:r w:rsidR="0022616F" w:rsidRPr="00CF63F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F63FA">
        <w:rPr>
          <w:rFonts w:ascii="Times New Roman" w:hAnsi="Times New Roman" w:cs="Times New Roman"/>
          <w:bCs/>
          <w:iCs/>
          <w:sz w:val="28"/>
          <w:szCs w:val="28"/>
        </w:rPr>
        <w:t xml:space="preserve">граммы: </w:t>
      </w:r>
      <w:r w:rsidR="00976AD8" w:rsidRPr="00CF63FA">
        <w:rPr>
          <w:rFonts w:ascii="Times New Roman" w:hAnsi="Times New Roman" w:cs="Times New Roman"/>
          <w:sz w:val="28"/>
          <w:szCs w:val="28"/>
        </w:rPr>
        <w:t>формирование и развитие двигательных навыков и творческой фантазии средствами хореографического искусства.</w:t>
      </w:r>
    </w:p>
    <w:p w:rsidR="00976AD8" w:rsidRPr="00CF63FA" w:rsidRDefault="00E0017F" w:rsidP="002E5590">
      <w:pPr>
        <w:pStyle w:val="3"/>
        <w:rPr>
          <w:sz w:val="28"/>
          <w:szCs w:val="28"/>
        </w:rPr>
      </w:pPr>
      <w:r w:rsidRPr="00CF63FA">
        <w:rPr>
          <w:sz w:val="28"/>
          <w:szCs w:val="28"/>
        </w:rPr>
        <w:t>Основные задачи программы:</w:t>
      </w:r>
    </w:p>
    <w:p w:rsidR="002E5590" w:rsidRPr="00CF63FA" w:rsidRDefault="002E5590" w:rsidP="00844F4B">
      <w:pPr>
        <w:pStyle w:val="21"/>
        <w:rPr>
          <w:rFonts w:ascii="Times New Roman" w:hAnsi="Times New Roman" w:cs="Times New Roman"/>
          <w:sz w:val="28"/>
          <w:szCs w:val="28"/>
        </w:rPr>
      </w:pPr>
      <w:r w:rsidRPr="00CF63FA">
        <w:rPr>
          <w:rStyle w:val="ad"/>
          <w:rFonts w:ascii="Times New Roman" w:hAnsi="Times New Roman" w:cs="Times New Roman"/>
          <w:sz w:val="28"/>
          <w:szCs w:val="28"/>
        </w:rPr>
        <w:t>Предметные</w:t>
      </w:r>
      <w:r w:rsidRPr="00CF63FA">
        <w:rPr>
          <w:rFonts w:ascii="Times New Roman" w:hAnsi="Times New Roman" w:cs="Times New Roman"/>
          <w:sz w:val="28"/>
          <w:szCs w:val="28"/>
        </w:rP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CF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базовых знаний по основам музыкального движения и партерной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представлений по основам классического танца.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музыкального движения (ритм, темп, такт, затакт).</w:t>
      </w:r>
    </w:p>
    <w:p w:rsidR="00976AD8" w:rsidRPr="002E5590" w:rsidRDefault="002E5590" w:rsidP="007924F1">
      <w:pPr>
        <w:pStyle w:val="21"/>
      </w:pPr>
      <w:r w:rsidRPr="00844F4B">
        <w:rPr>
          <w:rStyle w:val="ad"/>
          <w:rFonts w:ascii="Times New Roman" w:hAnsi="Times New Roman" w:cs="Times New Roman"/>
          <w:sz w:val="28"/>
          <w:szCs w:val="28"/>
        </w:rPr>
        <w:t>Личностные</w:t>
      </w:r>
      <w: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танцевальному искусству.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музыкальности и чувства ритма.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воображения.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976AD8" w:rsidRPr="008174D5" w:rsidRDefault="005D7B99" w:rsidP="008174D5">
      <w:pPr>
        <w:pStyle w:val="3"/>
        <w:rPr>
          <w:sz w:val="28"/>
          <w:szCs w:val="28"/>
          <w:u w:val="single"/>
        </w:rPr>
      </w:pPr>
      <w:proofErr w:type="spellStart"/>
      <w:r w:rsidRPr="00844F4B">
        <w:rPr>
          <w:rStyle w:val="ad"/>
          <w:b w:val="0"/>
          <w:sz w:val="28"/>
          <w:szCs w:val="28"/>
        </w:rPr>
        <w:t>Мета</w:t>
      </w:r>
      <w:r w:rsidR="008174D5" w:rsidRPr="00844F4B">
        <w:rPr>
          <w:rStyle w:val="ad"/>
          <w:b w:val="0"/>
          <w:sz w:val="28"/>
          <w:szCs w:val="28"/>
        </w:rPr>
        <w:t>предметные</w:t>
      </w:r>
      <w:proofErr w:type="spellEnd"/>
      <w:r w:rsidR="008174D5">
        <w:rPr>
          <w:sz w:val="28"/>
          <w:szCs w:val="28"/>
        </w:rPr>
        <w:t xml:space="preserve">: 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качеств: сотрудничество, сопереживание, общительность.</w:t>
      </w:r>
    </w:p>
    <w:p w:rsidR="00A4202A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в обществе.</w:t>
      </w:r>
    </w:p>
    <w:p w:rsidR="00A4202A" w:rsidRPr="00A4202A" w:rsidRDefault="00A4202A" w:rsidP="00A4202A">
      <w:pPr>
        <w:pStyle w:val="2"/>
        <w:rPr>
          <w:sz w:val="28"/>
          <w:szCs w:val="28"/>
        </w:rPr>
      </w:pPr>
      <w:r w:rsidRPr="00A4202A">
        <w:rPr>
          <w:sz w:val="28"/>
          <w:szCs w:val="28"/>
        </w:rPr>
        <w:t xml:space="preserve">                   Организация образовательного процесса</w:t>
      </w:r>
    </w:p>
    <w:p w:rsidR="001931A3" w:rsidRDefault="00551BD0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40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детей в возрасте 4</w:t>
      </w:r>
      <w:r w:rsidR="0070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имеющей интерес к хореографии.</w:t>
      </w:r>
    </w:p>
    <w:p w:rsidR="00976AD8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программы: 72 часа </w:t>
      </w:r>
    </w:p>
    <w:p w:rsidR="001931A3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очная.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занятий: групповая форма работы- лекции, практические занятия, контрольная работа.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программы: 1 год.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 занятия проводятся по 1часу 2 раза в неделю.</w:t>
      </w:r>
    </w:p>
    <w:p w:rsidR="00F27741" w:rsidRPr="00BB1CAE" w:rsidRDefault="00F27741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занятия составляет 45минут.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E8" w:rsidRDefault="002B68E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E8" w:rsidRDefault="002B68E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E8" w:rsidRPr="00BB1CAE" w:rsidRDefault="002B68E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B1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4067"/>
        <w:gridCol w:w="1101"/>
        <w:gridCol w:w="1251"/>
        <w:gridCol w:w="994"/>
        <w:gridCol w:w="1789"/>
      </w:tblGrid>
      <w:tr w:rsidR="005564E9" w:rsidRPr="00BB1CAE" w:rsidTr="005564E9">
        <w:trPr>
          <w:trHeight w:val="7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аттестации контроля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Ритмика. Азбука музыкальных движений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033DA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033DA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ритмические игры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D7B9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</w:t>
            </w:r>
            <w:r w:rsidR="00033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конкурс.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506A7C" w:rsidP="00B1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занятие. Инструктаж по технике безопасности.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предмет.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кабинете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вид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на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экстремальных ситуациях. Правила противопожарной безопасности. Техника безопас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во время занятий.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Ритмика. Азбука музыкальных упражнений.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ритмика. Определения: вступление. Контрастная музыка (тихая - громкая, веселая - грустная). Основные средства музыкальной выразительности: темп (быстрый - медленный), метроритм, ритм (понятие сильной доли). Определение: ориентировка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Поклон мальчиков, девочек. Повороты вправо, влево. Игра «Передай характер музыки». Танцевальный шаг с носка, шаг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легкий бег, подскоки. Выполнение специальных упражнений (хлопки, прыжки, “стрелочки”, подскоки, притопывания, марш, галоп и т.д.). Упражнения с предметами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предметов для развития “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чувства”.Построения и перестроения (круг, шеренга, колонна, в пары и др.), игра «Перестройся». Простейшие элементы американской аэробики (махи, приставной шаг, выпады, V – степ). Ритмические игры: «Не зевай», «Музыкальный мяч», «Стоп, хлоп, раз»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Танцевальная игра «Стирка», “Минутка”.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Элементы классического танца.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Классический танец. Постановка корпуса, ног, рук, правила классического танца. Определения: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плие, 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на осанку. Позиции ног - 1,2,3,6. Положение и позиции рук: подготовительное положение, 1,2,3 позиция. Упражнения для рук: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экзерсис: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демиплие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 по позициям. Вытягивание ноги на носок в сторону, вперед по позициям (батман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позициям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Прыжки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1,6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Импровизация.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Импровизация. Образ. Сочетание движения с образом. Понятие «жест», «поза». План создания проекта.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различных жестов – указательные, запрещающие, утверждающие, просящие, жесты выражающие эмоциональное состояние (радость, печаль). Образ животных (добрый и злой волк, хитрая лиса, веселая лошадка). Образы героев из мультфильмов, сказок. Образы людей, работников (плотник, моляр и т.д.). Проект: танцевальный этюд «Игрушки». Игры: «Отгадай кто я?»,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«Замри», «Море волнуется раз».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Партер.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Партер. Техника выполнения упражнений на полу.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мышц спины, рук, ног, пресса. Упражнения на развитие подъема стопы. Упражнения для формирования осанки. Упражнения «Бабочка», «Лягушка», «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Качельки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«Березка», «Кошечка», «Собачка», “Ножницы”, “Корзинка”,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“Лодочка”. Упражнения в парах.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Музыкально-ритмичные, подвижные игры.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«Хитрая лиса», «Музыкальный капкан», “День и ночь”, «Кошки-мышки»,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“Горячий мяч”, эстафеты и т.д.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Постановочная работа.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танцевальной композиции. Отработка основных движений и рисунков. Отработка синхронности и артистичности танцевального этюда.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эстрадный танец по выбору педагога.</w:t>
      </w:r>
    </w:p>
    <w:p w:rsidR="002B68E8" w:rsidRPr="00CF63FA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Планируемые результаты</w:t>
      </w:r>
      <w:r w:rsidRPr="00C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68E8" w:rsidRPr="00BB1CAE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</w:t>
      </w:r>
      <w:r w:rsidR="0050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знаниями основ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движения (ритм, темп, такт, затакт)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CF63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знаниями основ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партерного экзерсиса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терминологией классического экзерсиса.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в коллективной деятельности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танцевать под заданную музыку</w:t>
      </w:r>
    </w:p>
    <w:p w:rsidR="002B68E8" w:rsidRPr="00BB1CAE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  <w:r w:rsid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 в обществе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творческой деятельности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личности: сотрудничество, сопереживание, общительность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потребностью в здоровом образе жизни и физическом самосовершенствовании.</w:t>
      </w:r>
    </w:p>
    <w:p w:rsidR="002B68E8" w:rsidRPr="0054586C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на практике применять полученные знания и умения.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C7" w:rsidRPr="000602FE" w:rsidRDefault="004957C7" w:rsidP="004957C7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D8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93066F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6"/>
        <w:gridCol w:w="1476"/>
        <w:gridCol w:w="1476"/>
        <w:gridCol w:w="1250"/>
        <w:gridCol w:w="1250"/>
        <w:gridCol w:w="1617"/>
        <w:gridCol w:w="1166"/>
      </w:tblGrid>
      <w:tr w:rsidR="0093066F" w:rsidTr="0093066F">
        <w:tc>
          <w:tcPr>
            <w:tcW w:w="1345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344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476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обучения</w:t>
            </w:r>
          </w:p>
        </w:tc>
        <w:tc>
          <w:tcPr>
            <w:tcW w:w="1283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283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дней</w:t>
            </w:r>
          </w:p>
        </w:tc>
        <w:tc>
          <w:tcPr>
            <w:tcW w:w="1617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223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93066F" w:rsidTr="0093066F">
        <w:tc>
          <w:tcPr>
            <w:tcW w:w="1345" w:type="dxa"/>
          </w:tcPr>
          <w:p w:rsidR="0093066F" w:rsidRDefault="0093066F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44" w:type="dxa"/>
          </w:tcPr>
          <w:p w:rsidR="0093066F" w:rsidRDefault="00CF63FA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476" w:type="dxa"/>
          </w:tcPr>
          <w:p w:rsidR="0093066F" w:rsidRDefault="00CF63FA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1283" w:type="dxa"/>
          </w:tcPr>
          <w:p w:rsidR="0093066F" w:rsidRDefault="00263453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36</w:t>
            </w:r>
          </w:p>
        </w:tc>
        <w:tc>
          <w:tcPr>
            <w:tcW w:w="1283" w:type="dxa"/>
          </w:tcPr>
          <w:p w:rsidR="0093066F" w:rsidRDefault="00263453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36</w:t>
            </w:r>
          </w:p>
        </w:tc>
        <w:tc>
          <w:tcPr>
            <w:tcW w:w="1617" w:type="dxa"/>
          </w:tcPr>
          <w:p w:rsidR="0093066F" w:rsidRDefault="00263453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72</w:t>
            </w:r>
          </w:p>
        </w:tc>
        <w:tc>
          <w:tcPr>
            <w:tcW w:w="1223" w:type="dxa"/>
          </w:tcPr>
          <w:p w:rsidR="0093066F" w:rsidRDefault="00CF63FA" w:rsidP="00BB1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2раза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FD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часу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F36" w:rsidRPr="00BB1CAE" w:rsidRDefault="000B5F36" w:rsidP="000B5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5F36" w:rsidRPr="000602F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0B5F36" w:rsidRPr="00A4324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F36" w:rsidRPr="000602FE" w:rsidRDefault="000B5F36" w:rsidP="000B5F36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413"/>
        <w:gridCol w:w="1872"/>
      </w:tblGrid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3D1529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Мобильное устройство для хранения информации (</w:t>
            </w:r>
            <w:proofErr w:type="spellStart"/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-карта)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0B5F36" w:rsidRPr="00E15C4A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0B5F36" w:rsidRPr="00BB1CAE" w:rsidRDefault="000B5F36" w:rsidP="003D152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1872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 (инструменты, материалы)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B5F36" w:rsidRDefault="000B5F36" w:rsidP="000B5F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5F36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 станок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D90" w:rsidRDefault="003C04DE" w:rsidP="003C04DE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786F" w:rsidRPr="000602FE">
        <w:rPr>
          <w:rFonts w:ascii="Times New Roman" w:hAnsi="Times New Roman" w:cs="Times New Roman"/>
          <w:b/>
          <w:sz w:val="28"/>
          <w:szCs w:val="28"/>
        </w:rPr>
        <w:t>Формы текущегоконтрол</w:t>
      </w:r>
      <w:r w:rsidR="00183D04">
        <w:rPr>
          <w:rFonts w:ascii="Times New Roman" w:hAnsi="Times New Roman" w:cs="Times New Roman"/>
          <w:b/>
          <w:sz w:val="28"/>
          <w:szCs w:val="28"/>
        </w:rPr>
        <w:t>я</w:t>
      </w:r>
    </w:p>
    <w:p w:rsidR="00A44BCC" w:rsidRPr="005D73E6" w:rsidRDefault="007924F1" w:rsidP="00960D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отчетный концерт.</w:t>
      </w:r>
    </w:p>
    <w:p w:rsidR="00A44BCC" w:rsidRPr="005D73E6" w:rsidRDefault="00A44BCC" w:rsidP="00960D90">
      <w:pPr>
        <w:pStyle w:val="a9"/>
        <w:rPr>
          <w:rFonts w:ascii="Times New Roman" w:hAnsi="Times New Roman" w:cs="Times New Roman"/>
          <w:sz w:val="28"/>
          <w:szCs w:val="28"/>
        </w:rPr>
      </w:pPr>
      <w:r w:rsidRPr="005D73E6">
        <w:rPr>
          <w:rFonts w:ascii="Times New Roman" w:hAnsi="Times New Roman" w:cs="Times New Roman"/>
          <w:sz w:val="28"/>
          <w:szCs w:val="28"/>
        </w:rPr>
        <w:t>-наблюдения.</w:t>
      </w:r>
    </w:p>
    <w:p w:rsidR="00A44BCC" w:rsidRPr="005D73E6" w:rsidRDefault="00A44BCC" w:rsidP="00960D90">
      <w:pPr>
        <w:pStyle w:val="a9"/>
        <w:rPr>
          <w:rFonts w:ascii="Times New Roman" w:hAnsi="Times New Roman" w:cs="Times New Roman"/>
          <w:sz w:val="28"/>
          <w:szCs w:val="28"/>
        </w:rPr>
      </w:pPr>
      <w:r w:rsidRPr="005D73E6">
        <w:rPr>
          <w:rFonts w:ascii="Times New Roman" w:hAnsi="Times New Roman" w:cs="Times New Roman"/>
          <w:sz w:val="28"/>
          <w:szCs w:val="28"/>
        </w:rPr>
        <w:t>-опрос.</w:t>
      </w:r>
    </w:p>
    <w:p w:rsidR="003C04DE" w:rsidRDefault="003C04DE" w:rsidP="00960D90">
      <w:pPr>
        <w:pStyle w:val="a9"/>
      </w:pPr>
    </w:p>
    <w:p w:rsidR="003C04DE" w:rsidRDefault="003C04DE" w:rsidP="00960D90">
      <w:pPr>
        <w:pStyle w:val="a9"/>
      </w:pPr>
    </w:p>
    <w:p w:rsidR="00A44BCC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t xml:space="preserve">3.Форма итоговой аттестации:  </w:t>
      </w:r>
      <w:r w:rsidRPr="005D73E6">
        <w:rPr>
          <w:b w:val="0"/>
          <w:sz w:val="28"/>
          <w:szCs w:val="28"/>
        </w:rPr>
        <w:t>Отчетный концер</w:t>
      </w:r>
      <w:r w:rsidR="002420AC" w:rsidRPr="005D73E6">
        <w:rPr>
          <w:b w:val="0"/>
          <w:sz w:val="28"/>
          <w:szCs w:val="28"/>
        </w:rPr>
        <w:t>т</w:t>
      </w:r>
    </w:p>
    <w:p w:rsidR="003C04DE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lastRenderedPageBreak/>
        <w:t>4.Фонд оценочных средств текущего контроля и итоговой аттестации.</w:t>
      </w:r>
    </w:p>
    <w:p w:rsidR="00960D90" w:rsidRPr="000602FE" w:rsidRDefault="00960D90" w:rsidP="00960D90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A5F41" w:rsidRDefault="006A5F41" w:rsidP="0074786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635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реализации теоретических знаний программным требованиям; 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требованиям.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реализации теоретических знаний программным требованиям;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реализации теоретических знаний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6A5F41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исполнения хореографических движений, технические ошибки в исполнении хореографических комбинаций, незнание методики исполнения изученных движений, отсутствие выразительности в исполнении хореографической техники.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00B78" w:rsidP="00000B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исполнения хореографических движений с небольшим количеством недочетов (как в техническом плане, так и в художественном); владение хорошей исполнительской техникой, убедительная трактовка хореографических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комбинаций, танцевальных номеров, выступление яркое, осознанное. 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6A5F41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исполнения хореографических движений, технически качественное и художественно осмысленное исполнение, отвечающее всем требованиям на данном этапе обучения; </w:t>
            </w:r>
          </w:p>
          <w:p w:rsidR="00000B78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Талантливость обучающегося проявляется в увлеченности исполнения, артистизме, своеобразии и убедительности, интерпретации, обучающийся владеет танцевальной техникой, безупречен в исполнении экзерсиса у станка, танцевальных комбинаций на середине зала.</w:t>
            </w:r>
          </w:p>
        </w:tc>
      </w:tr>
    </w:tbl>
    <w:p w:rsid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41" w:rsidRP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2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На начальном этапе обучения педагог выполняет достаточно большой объем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CF1">
        <w:rPr>
          <w:rFonts w:ascii="Times New Roman" w:hAnsi="Times New Roman" w:cs="Times New Roman"/>
          <w:sz w:val="28"/>
          <w:szCs w:val="28"/>
        </w:rPr>
        <w:t xml:space="preserve"> Необходим постоянный контроль и помощь, т.к. зачастую у ребят не хватает терпения. По этой причине, если воспитанника не поддержать, он может бросить занятия. По мере того, как ребенок приобретает определенные навыки и умения – степень самостоятельности его повышается.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и формами работы в объединении </w:t>
      </w:r>
      <w:r w:rsidRPr="00830CF1">
        <w:rPr>
          <w:rFonts w:ascii="Times New Roman" w:hAnsi="Times New Roman" w:cs="Times New Roman"/>
          <w:sz w:val="28"/>
          <w:szCs w:val="28"/>
        </w:rPr>
        <w:t xml:space="preserve"> является учебно-практическая деятельность: 70% практических занятий, 30% теоретических занятий. Теоретические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</w:t>
      </w:r>
      <w:r w:rsidRPr="00830CF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830CF1">
        <w:rPr>
          <w:rFonts w:ascii="Times New Roman" w:hAnsi="Times New Roman" w:cs="Times New Roman"/>
          <w:sz w:val="28"/>
          <w:szCs w:val="28"/>
        </w:rPr>
        <w:t>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 групповая, которая предполагает наличие системы «руководитель - группа - обучающийся»;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парная, которая может быть представлена парами сменного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BB1CAE" w:rsidRDefault="003D1529" w:rsidP="003D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В обучении используются </w:t>
      </w:r>
      <w:r w:rsidRPr="00830CF1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Pr="00830C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</w:t>
      </w:r>
    </w:p>
    <w:p w:rsidR="003D1529" w:rsidRP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Default="003D1529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– использование современных педагогических технологий личностно-ориентированной направленности в основе, которой лежит внимание к личности ребенка и обеспечение комфортных условий для ее развития.</w:t>
      </w:r>
    </w:p>
    <w:p w:rsidR="0092032B" w:rsidRDefault="0092032B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8"/>
        <w:gridCol w:w="6027"/>
      </w:tblGrid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Дискуссии, беседы, совместное посещение мероприятий, совместные творческие работы, конкурсы. Метод эмоционального стимулирования успехом и возможность перспективности развития. Демонстрация достижений обучающихся, занимающихся в кружках.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сотрудничества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разработка творческих проектов: взаимодействие педагога и учащихся при совместной подготовке к мероприятию, концерты, где основным является общее дело и возможность самореализации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определенных личностных качеств и музыкально-ритмических и творческих способностей. Метод случайных ассоциаций.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познания через практическую деятельность. Метод самостоятельного выполнения задания. Метод сравнения.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технике безопасности, соблюдение </w:t>
            </w: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дыхательная гимнастика, комплекс ОРУ.</w:t>
            </w:r>
          </w:p>
        </w:tc>
      </w:tr>
    </w:tbl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Проводятся такие </w:t>
      </w:r>
      <w:r w:rsidRPr="00830CF1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830CF1">
        <w:rPr>
          <w:rFonts w:ascii="Times New Roman" w:hAnsi="Times New Roman" w:cs="Times New Roman"/>
          <w:sz w:val="28"/>
          <w:szCs w:val="28"/>
        </w:rPr>
        <w:t>, как: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комбинированные;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получение и закрепление изученного материала;</w:t>
      </w:r>
    </w:p>
    <w:p w:rsidR="00A30EBF" w:rsidRPr="000602FE" w:rsidRDefault="003D1529" w:rsidP="00A30EBF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-обобщающие занятия. </w:t>
      </w:r>
      <w:bookmarkStart w:id="1" w:name="page27"/>
      <w:bookmarkEnd w:id="1"/>
    </w:p>
    <w:p w:rsidR="0074786F" w:rsidRPr="00A4324E" w:rsidRDefault="0074786F" w:rsidP="00747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AD8" w:rsidRPr="00C13767" w:rsidRDefault="00976AD8" w:rsidP="00C13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Дополнительная образовательная программа: структура, содержание, технология разработки. Метод.рекомендации. Автор-составитель: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Сыктывкар,2004г.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Методические рекомендации по разработке дополнительной образовательной программы. Бюллетень программно-методических материалов для учреждений дополнительного образования детей-№2 – 2011,с.23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детей. Под.ред. О.Е.Лебедева – М.Гуманитарно-издательский центр ВЛАДОС,2003 -352с.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Передреева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 Что такое программа дополнительного образования нового поколения? Дополнительное образование №3,2003,с.13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разработки учебно-методического плана программ дополнительного образования. Дополнительное образование №11,2003,с.15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по предмету: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педагога: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«Музыка и движение». – Москва «Просвещение», 1984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«Танцы для детей». – Москва 1959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Ритмическая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– Рождественская.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бытовой танец. – М.: Искусство, 1987г.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И.П. Приобщение школьников к творчеству. – М.: Просвещение, 1990г.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Основы русского народного танца. – М.: «Искусство», 1981.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И. П. Брошюра – «Игры в помещении». – Москва «Планета», 1987 г.</w:t>
      </w:r>
    </w:p>
    <w:p w:rsidR="00A30EBF" w:rsidRDefault="00A30EBF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BB1CAE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ХОРЕОГРАФИЧЕСКАЯ АЗБУКА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ПОДГОТОВИТЕЛЬНЫЕ УПРАЖНЕНИЯ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I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ног: пятки вместе, носки развернуты;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VI позиция: носки и пятки соединены;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 позиция: стопы ног стоят параллельно на небольшом расстоянии друг от дру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(параллельная позиция) или носки развернуты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рук через стороны вверх и опускание вниз;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с вращением кистей в одну и другую сторону;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вращение рук в локтевом суставе;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и опускание плеч (поочередно — правого, левого и синхронно обо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круговое движение плечами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с поднятыми вверх руками справа налево и обратно с постепенным увеличением и уменьшением амплиту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движения («раскачивание ветвей при сильном и слабом ветре»); то же, с добавлением движений корпуса («рас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качивание стволов деревьев»);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движение рук «волна»;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повороты головы направо, налево;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головы вправо, влево, вперед,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простые бытовые шаги на каждую четверть;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вытянутого носка;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на пятках;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сочетание шагов на пятках и ноская;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высоко поднятыми колея («цапля»);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опускание на всю стопу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приседания и выпрямление ног по VI, II и I позициям; I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перенос веса тела с одной ноги на другую;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развороты стоп из VI позиции в I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полувыворотную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поочередно правой и левой, затем одновременно двух стоп;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устойчивость — «цапля». Подъем и опускание согнутой в колене ноги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сгибание ноги с отведением голени на назад (в дальнейшем исполняется с продвижением на легком беге);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вперед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точка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удар носком об пол без переноса веса тела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 в сторону и кик — выброс свободной ноги по диагонали вперед накрест перед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три шага в сторону и кик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три шага в сторону и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хлопком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«пружинка» с шагом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затакт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шагнуть вправо, выпрямляя колени,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приставить левую ногу к правой, вып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рямляя колени);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по VI позиции в различном тем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 ритме;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трамплинные по I, II и VI позициям;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с согнутыми коленями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высоко поднятыми коленями («ло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шадки»);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подниманием выпрямленных ног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мелкий бег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подскоки на месте с поворотом вправо, влево;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и подскок вперед-назад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(раз-и-два-и)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к польке;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два шага на месте вправо и влево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готовка к вальсу;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корпуса вперед, вниз, вправо, влево.</w:t>
      </w:r>
    </w:p>
    <w:p w:rsidR="005C4448" w:rsidRDefault="005C444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КЛАССИЧЕСКОГО ТАНЦА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корпуса, а также позиции ног и рук изучаются на середине зала. Для ориентации лучше всего использовать схему, принятую А.Я; Вагановой. Это — квадрат, который условно делит зал на восемь равных треугольников.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81100" cy="1123950"/>
            <wp:effectExtent l="0" t="0" r="0" b="0"/>
            <wp:docPr id="9" name="Рисунок 9" descr="https://arhivurokov.ru/multiurok/7/5/8/75859118b85e9ce231d8e77176bbe2cd79023cd0/dopolnitiel-naia-obshchieobrazovatiel-naia-progr-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5/8/75859118b85e9ce231d8e77176bbe2cd79023cd0/dopolnitiel-naia-obshchieobrazovatiel-naia-progr-1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Зритель 1 Зритель 8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— положение ученика, точки 1—8, располагающиеся по ходу часовой стрелки, — это возможные направления поворотов корпуса или движений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элементов бального и народного танца целесообразно познакомить детей еще с одной схемой — круг, линия танца. Движение танцующих по кругу против часовой стрелки называется «по линии танца», по часовой стрелке - «против линии танца».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мальчиков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свободно опущены.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обращен на педагога, носок ле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ногу подтянуть к правой,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исполнение движений другой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III позиция, правая нога впереди. Руки свободно опущены или держат край юбочки.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корпуса; взгляд обращен на педагога, носок левой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 на правой ноге, под ведя левую сзади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ноги вытянуть, подставу левую к правой сзади в III позицию, 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поклон в другую сторону начиная с левой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музыкальный темп ускоряется. Поклон может исполняться на один такт музыкального размера 4/4 либо на два такта музыкального размера 3/4(подряд без пауз).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ЭКЗЕРСИС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Iпозиция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соприкасаются, носки разведены в стороны. Стопы плотно примыкают к полу. Вес тела равномерно распределяется на обе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I позиции, но расстояние между пятками равно длине одной стопы.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разведены в стороны, пятки, соприкасаясь, заходят одна за другую на половину стопы (до того места где находится выемка).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способности детей, не следу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сразу требовать от них полной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позициях — это может привести к потере устойчивости и травмам.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позиция: руки опу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щены вниз перед собой, как бы образуя овал. Кисти закруглены, пальцы сгруппи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рованы (большой и средний пальцы на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правлены друг к другу), ладони смотрят на подбородок, локти слегка отведены в стороны (рис. 2, 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Iпозиция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подготовительной позиции, но руки находятся перед корпусом на высоте диафрагмы.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на исполнителя. Локти не должны провисать.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но руки подняты вверх чуть впереди корпуса, так, чтобы, не поднимая головы, можно было увидеть мизин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рук. Ладони смотрят вниз, округлые локти отведены в стороны.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округлые в локтях, разведены в стороны чуть впереди корпуса и немного ниже уровня плеч. Кисти округлены, пальцы сгруппированы,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вперед. Предплечья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на одном уровне с локтями. Локти не должны провисать. (рис. 2, б).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685925"/>
            <wp:effectExtent l="0" t="0" r="9525" b="9525"/>
            <wp:wrapSquare wrapText="bothSides"/>
            <wp:docPr id="10" name="Рисунок 10" descr="https://arhivurokov.ru/multiurok/7/5/8/75859118b85e9ce231d8e77176bbe2cd79023cd0/dopolnitiel-naia-obshchieobrazovatiel-naia-progr-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7/5/8/75859118b85e9ce231d8e77176bbe2cd79023cd0/dopolnitiel-naia-obshchieobrazovatiel-naia-progr-1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2286000"/>
            <wp:effectExtent l="0" t="0" r="0" b="0"/>
            <wp:wrapSquare wrapText="bothSides"/>
            <wp:docPr id="11" name="Рисунок 11" descr="https://arhivurokov.ru/multiurok/7/5/8/75859118b85e9ce231d8e77176bbe2cd79023cd0/dopolnitiel-naia-obshchieobrazovatiel-naia-progr-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7/5/8/75859118b85e9ce231d8e77176bbe2cd79023cd0/dopolnitiel-naia-obshchieobrazovatiel-naia-progr-1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EMI-PLIE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или III пози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 1—2: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присесть, не отделяя пяток от пола (рис. 3).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J—4: плавно подняться из приседания, сильно вытягивая колени.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вес тела был равномер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распределен на обе ноги, копчик — над нитками, плечи расправлены.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выве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правую ногу в сторону, сильно, вытянув носок. Вес тела — на опорной ноге.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подтя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правую ногу в исходную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должны полностью примыкать к полу и при движении как бы «проглажи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вать» его.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в направлении вперед и назад. При движении вперед пятка должна быть направлена вверх, а при движении назад — стремиться к опусканию вниз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Колено при этом соответственно направляется в сторону.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может ускоряться.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соеди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его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 JETE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вывести правую ногу в сторону и броском оторвать от пола на высоту 25°, сильно вытянув носок;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вернуть правую ногу в исходную позицию, обязательно зацепив носком пол при опускании;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полняется в направлении впереди назад, (соблюдая все правила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музыкальный темп ускоряется, движение исполняется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Аналогичное движение исполняется по III позиции.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Battementtendujete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исполняться в сочетании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battementpique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после вынесения ноги на воздух энергично ударить носком правой ноги об пол и резко оторвать (как бы уколовшись). Работающая нога при исполнении должна быть предельно вытянута.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 или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вытянув колени,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няться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ног.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опускаясь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пятки на пол. Колени остаются сильно вытянутыми.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освоения движения темп ускоряется;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сочетать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SAUTE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в подготовительной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энергичное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затем прыжок вверх с сильно вытянуты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коленями и подъемом;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плавно опуститься 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ноги через носки на всю стопу;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вытянуть колени;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ускоряется, дви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исполняется без пауз, прыжок начи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нается из затакта. В этом случае все прави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исполнения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сохраняются, при прыжке и приседании корпус должен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точно над пятками, не отклоняться вперед или назад. Следить, чтобы пятки перед прыжком и при приземлении не от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делялись от пола. Опускаться после прыж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нужно плавно и легко, упруго приземля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ясь, а не падая.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исполняемые без пауз и без фиксации приземления, называются трам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плинными. Они исполняются, как правило, в конце урока, служа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своеобразной раз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рядкой. Такие прыжки тренируют дыха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развивают силу толчка.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 DE 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 PORT DE BRAS Музыкальный размер 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III позиция. Руки в подготовительной позиции,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 позицию, взгляд направить на кисти, голову чуть наклонить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III позицию, сопровождая взглядом кисти, подбородок чуть поднять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раскрыть во II позицию, сопровождая взглядом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6: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опустить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 По мере изучения движение исполняется слитно,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 PORT DE 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или III позиция - Руки — в подготовительной позиции. На вступление (два такта музыкального сопровождения) руки плавно переходят через I позицию во II,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 корпус вперед, соединив руки в I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корпус, оставив руки в I позиции, взгляд направлен на правую кисть, голова немного наклонена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III позицию взгляд сопровождает кисти, подбородок чуть поднимается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прогнуть корпус от лопаток назад, руки отклоняются вместе с корпусом, сохраняя позицию, голова повернута направо.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Такт6: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руки во II позицию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движение исполняется слитно, без пауз. Необходимо следить, чтобы при наклоне корпуса бедра не уходили назад, а при перегибе — не выходили вперед.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формы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portdebras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дополнять перегибами корпуса в стороны переводами одной или обеих рук по разным позициям (из II позиции в III, и III позиции в I и т. д.).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завершающем году обучения вводятся понятия о положении корпуса по отношению к зрителю: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en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face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фронтальное положение;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варианта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Исходное положение — III позиция,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пpавая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впереди, руки в подготовительной, II или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croisee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корпус повернут влево к точке 8, голова повернута к правому плечу;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effacee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повернут направо к точке 2, голова повернута к левому плечу.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20" w:rsidRPr="00A4324E" w:rsidRDefault="002C7520" w:rsidP="002C75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2C7520" w:rsidRPr="00830CF1" w:rsidRDefault="002C7520" w:rsidP="002C75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занятиям по ритмике </w:t>
      </w: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допускаются дети,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случае, как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2C7520" w:rsidRPr="00830CF1" w:rsidRDefault="002C7520" w:rsidP="002C7520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БЕЗОПАСНОСТИ ПЕРЕД НАЧАЛОМ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на занятиях и действиях при возникновении чрезвычайной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2C7520" w:rsidRPr="00830CF1" w:rsidRDefault="002C7520" w:rsidP="002C7520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2C7520" w:rsidRPr="00830CF1" w:rsidRDefault="002C7520" w:rsidP="002C7520">
      <w:pPr>
        <w:pStyle w:val="a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занятийубрать рабочее место, организованно покинуть кабинет и пройти на выход.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85" w:rsidRPr="00BB1CAE" w:rsidRDefault="00EE3085">
      <w:pPr>
        <w:rPr>
          <w:rFonts w:ascii="Times New Roman" w:hAnsi="Times New Roman" w:cs="Times New Roman"/>
          <w:sz w:val="28"/>
          <w:szCs w:val="28"/>
        </w:rPr>
      </w:pPr>
    </w:p>
    <w:sectPr w:rsidR="00EE3085" w:rsidRPr="00BB1CAE" w:rsidSect="00CF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02F"/>
    <w:multiLevelType w:val="multilevel"/>
    <w:tmpl w:val="5BFC63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A37"/>
    <w:multiLevelType w:val="multilevel"/>
    <w:tmpl w:val="D4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4601"/>
    <w:multiLevelType w:val="multilevel"/>
    <w:tmpl w:val="8D1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398D"/>
    <w:multiLevelType w:val="multilevel"/>
    <w:tmpl w:val="3E8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A0896"/>
    <w:multiLevelType w:val="multilevel"/>
    <w:tmpl w:val="2BC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03E3B"/>
    <w:multiLevelType w:val="multilevel"/>
    <w:tmpl w:val="3B1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7466F"/>
    <w:multiLevelType w:val="multilevel"/>
    <w:tmpl w:val="B9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954E7"/>
    <w:multiLevelType w:val="multilevel"/>
    <w:tmpl w:val="D8D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D0A60"/>
    <w:multiLevelType w:val="multilevel"/>
    <w:tmpl w:val="67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C6A61"/>
    <w:multiLevelType w:val="multilevel"/>
    <w:tmpl w:val="CF8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35371"/>
    <w:multiLevelType w:val="multilevel"/>
    <w:tmpl w:val="B31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34F83"/>
    <w:multiLevelType w:val="multilevel"/>
    <w:tmpl w:val="41C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C39AC"/>
    <w:multiLevelType w:val="multilevel"/>
    <w:tmpl w:val="6A1E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50E16"/>
    <w:multiLevelType w:val="multilevel"/>
    <w:tmpl w:val="1B6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85376"/>
    <w:multiLevelType w:val="multilevel"/>
    <w:tmpl w:val="431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6573C"/>
    <w:multiLevelType w:val="multilevel"/>
    <w:tmpl w:val="D202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067BE"/>
    <w:multiLevelType w:val="multilevel"/>
    <w:tmpl w:val="7D9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96978"/>
    <w:multiLevelType w:val="multilevel"/>
    <w:tmpl w:val="F01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5AAD"/>
    <w:multiLevelType w:val="multilevel"/>
    <w:tmpl w:val="F3E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10B7E"/>
    <w:multiLevelType w:val="multilevel"/>
    <w:tmpl w:val="32F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22725"/>
    <w:multiLevelType w:val="multilevel"/>
    <w:tmpl w:val="CFF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87376"/>
    <w:multiLevelType w:val="multilevel"/>
    <w:tmpl w:val="881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E7E7F"/>
    <w:multiLevelType w:val="multilevel"/>
    <w:tmpl w:val="40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A0E95"/>
    <w:multiLevelType w:val="multilevel"/>
    <w:tmpl w:val="3BA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8714F"/>
    <w:multiLevelType w:val="multilevel"/>
    <w:tmpl w:val="8AD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F557F"/>
    <w:multiLevelType w:val="multilevel"/>
    <w:tmpl w:val="5CC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37A3C"/>
    <w:multiLevelType w:val="multilevel"/>
    <w:tmpl w:val="619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E1046"/>
    <w:multiLevelType w:val="multilevel"/>
    <w:tmpl w:val="123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F1689"/>
    <w:multiLevelType w:val="multilevel"/>
    <w:tmpl w:val="771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483D23"/>
    <w:multiLevelType w:val="multilevel"/>
    <w:tmpl w:val="403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A75542"/>
    <w:multiLevelType w:val="multilevel"/>
    <w:tmpl w:val="384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17ABC"/>
    <w:multiLevelType w:val="multilevel"/>
    <w:tmpl w:val="8D3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5706D"/>
    <w:multiLevelType w:val="hybridMultilevel"/>
    <w:tmpl w:val="10AE459C"/>
    <w:lvl w:ilvl="0" w:tplc="FBF8FE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5F7E7D"/>
    <w:multiLevelType w:val="multilevel"/>
    <w:tmpl w:val="CAD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9608F"/>
    <w:multiLevelType w:val="multilevel"/>
    <w:tmpl w:val="22EC2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A777F"/>
    <w:multiLevelType w:val="multilevel"/>
    <w:tmpl w:val="33F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41B0D"/>
    <w:multiLevelType w:val="multilevel"/>
    <w:tmpl w:val="D10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269B9"/>
    <w:multiLevelType w:val="multilevel"/>
    <w:tmpl w:val="331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D7E19"/>
    <w:multiLevelType w:val="multilevel"/>
    <w:tmpl w:val="C8E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FC1CEC"/>
    <w:multiLevelType w:val="multilevel"/>
    <w:tmpl w:val="5D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14BA0"/>
    <w:multiLevelType w:val="multilevel"/>
    <w:tmpl w:val="1BA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5483C"/>
    <w:multiLevelType w:val="multilevel"/>
    <w:tmpl w:val="B7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C1D52"/>
    <w:multiLevelType w:val="multilevel"/>
    <w:tmpl w:val="24B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C3D90"/>
    <w:multiLevelType w:val="multilevel"/>
    <w:tmpl w:val="110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34"/>
  </w:num>
  <w:num w:numId="4">
    <w:abstractNumId w:val="20"/>
  </w:num>
  <w:num w:numId="5">
    <w:abstractNumId w:val="29"/>
  </w:num>
  <w:num w:numId="6">
    <w:abstractNumId w:val="1"/>
  </w:num>
  <w:num w:numId="7">
    <w:abstractNumId w:val="31"/>
  </w:num>
  <w:num w:numId="8">
    <w:abstractNumId w:val="24"/>
  </w:num>
  <w:num w:numId="9">
    <w:abstractNumId w:val="4"/>
  </w:num>
  <w:num w:numId="10">
    <w:abstractNumId w:val="25"/>
  </w:num>
  <w:num w:numId="11">
    <w:abstractNumId w:val="17"/>
  </w:num>
  <w:num w:numId="12">
    <w:abstractNumId w:val="46"/>
  </w:num>
  <w:num w:numId="13">
    <w:abstractNumId w:val="14"/>
  </w:num>
  <w:num w:numId="14">
    <w:abstractNumId w:val="30"/>
  </w:num>
  <w:num w:numId="15">
    <w:abstractNumId w:val="32"/>
  </w:num>
  <w:num w:numId="16">
    <w:abstractNumId w:val="33"/>
  </w:num>
  <w:num w:numId="17">
    <w:abstractNumId w:val="7"/>
  </w:num>
  <w:num w:numId="18">
    <w:abstractNumId w:val="2"/>
  </w:num>
  <w:num w:numId="19">
    <w:abstractNumId w:val="6"/>
  </w:num>
  <w:num w:numId="20">
    <w:abstractNumId w:val="11"/>
  </w:num>
  <w:num w:numId="21">
    <w:abstractNumId w:val="3"/>
  </w:num>
  <w:num w:numId="22">
    <w:abstractNumId w:val="13"/>
  </w:num>
  <w:num w:numId="23">
    <w:abstractNumId w:val="47"/>
  </w:num>
  <w:num w:numId="24">
    <w:abstractNumId w:val="44"/>
  </w:num>
  <w:num w:numId="25">
    <w:abstractNumId w:val="38"/>
  </w:num>
  <w:num w:numId="26">
    <w:abstractNumId w:val="15"/>
  </w:num>
  <w:num w:numId="27">
    <w:abstractNumId w:val="42"/>
  </w:num>
  <w:num w:numId="28">
    <w:abstractNumId w:val="36"/>
  </w:num>
  <w:num w:numId="29">
    <w:abstractNumId w:val="21"/>
  </w:num>
  <w:num w:numId="30">
    <w:abstractNumId w:val="12"/>
  </w:num>
  <w:num w:numId="31">
    <w:abstractNumId w:val="27"/>
  </w:num>
  <w:num w:numId="32">
    <w:abstractNumId w:val="8"/>
  </w:num>
  <w:num w:numId="33">
    <w:abstractNumId w:val="40"/>
  </w:num>
  <w:num w:numId="34">
    <w:abstractNumId w:val="39"/>
  </w:num>
  <w:num w:numId="35">
    <w:abstractNumId w:val="41"/>
  </w:num>
  <w:num w:numId="36">
    <w:abstractNumId w:val="10"/>
  </w:num>
  <w:num w:numId="37">
    <w:abstractNumId w:val="23"/>
  </w:num>
  <w:num w:numId="38">
    <w:abstractNumId w:val="26"/>
  </w:num>
  <w:num w:numId="39">
    <w:abstractNumId w:val="5"/>
  </w:num>
  <w:num w:numId="40">
    <w:abstractNumId w:val="22"/>
  </w:num>
  <w:num w:numId="41">
    <w:abstractNumId w:val="18"/>
  </w:num>
  <w:num w:numId="42">
    <w:abstractNumId w:val="35"/>
  </w:num>
  <w:num w:numId="43">
    <w:abstractNumId w:val="19"/>
  </w:num>
  <w:num w:numId="44">
    <w:abstractNumId w:val="16"/>
  </w:num>
  <w:num w:numId="45">
    <w:abstractNumId w:val="0"/>
  </w:num>
  <w:num w:numId="46">
    <w:abstractNumId w:val="37"/>
  </w:num>
  <w:num w:numId="47">
    <w:abstractNumId w:val="2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55"/>
    <w:rsid w:val="00000B78"/>
    <w:rsid w:val="00002F9A"/>
    <w:rsid w:val="00004833"/>
    <w:rsid w:val="0002160B"/>
    <w:rsid w:val="00033DA5"/>
    <w:rsid w:val="0004687A"/>
    <w:rsid w:val="00050F0E"/>
    <w:rsid w:val="00056341"/>
    <w:rsid w:val="000644C0"/>
    <w:rsid w:val="00066D5D"/>
    <w:rsid w:val="000A0C91"/>
    <w:rsid w:val="000B5F36"/>
    <w:rsid w:val="000F06E7"/>
    <w:rsid w:val="0010444B"/>
    <w:rsid w:val="00106E23"/>
    <w:rsid w:val="00125562"/>
    <w:rsid w:val="001714F5"/>
    <w:rsid w:val="00177CF4"/>
    <w:rsid w:val="00183D04"/>
    <w:rsid w:val="001931A3"/>
    <w:rsid w:val="001B20E8"/>
    <w:rsid w:val="001C0373"/>
    <w:rsid w:val="00220A86"/>
    <w:rsid w:val="0022616F"/>
    <w:rsid w:val="002420AC"/>
    <w:rsid w:val="00256246"/>
    <w:rsid w:val="00261C6A"/>
    <w:rsid w:val="00263453"/>
    <w:rsid w:val="002A00C8"/>
    <w:rsid w:val="002A3D48"/>
    <w:rsid w:val="002B68E8"/>
    <w:rsid w:val="002C7520"/>
    <w:rsid w:val="002E5590"/>
    <w:rsid w:val="002E6CDE"/>
    <w:rsid w:val="002F7D63"/>
    <w:rsid w:val="0032092E"/>
    <w:rsid w:val="003720DE"/>
    <w:rsid w:val="003C04DE"/>
    <w:rsid w:val="003C36EC"/>
    <w:rsid w:val="003D1529"/>
    <w:rsid w:val="004051DD"/>
    <w:rsid w:val="00421B02"/>
    <w:rsid w:val="004957C7"/>
    <w:rsid w:val="004D4429"/>
    <w:rsid w:val="004F081A"/>
    <w:rsid w:val="004F1368"/>
    <w:rsid w:val="005044B5"/>
    <w:rsid w:val="00506A7C"/>
    <w:rsid w:val="00514038"/>
    <w:rsid w:val="005445AD"/>
    <w:rsid w:val="0054586C"/>
    <w:rsid w:val="00551BD0"/>
    <w:rsid w:val="005564E9"/>
    <w:rsid w:val="00561165"/>
    <w:rsid w:val="005720B9"/>
    <w:rsid w:val="005C4448"/>
    <w:rsid w:val="005D73E6"/>
    <w:rsid w:val="005D7B99"/>
    <w:rsid w:val="005E3A6D"/>
    <w:rsid w:val="005E4DFC"/>
    <w:rsid w:val="0061492E"/>
    <w:rsid w:val="0062081E"/>
    <w:rsid w:val="0064535B"/>
    <w:rsid w:val="006511B9"/>
    <w:rsid w:val="0066290A"/>
    <w:rsid w:val="00663933"/>
    <w:rsid w:val="00695C55"/>
    <w:rsid w:val="006A5F41"/>
    <w:rsid w:val="006D3FC1"/>
    <w:rsid w:val="006F4CB5"/>
    <w:rsid w:val="006F75BC"/>
    <w:rsid w:val="007024FD"/>
    <w:rsid w:val="00711F0E"/>
    <w:rsid w:val="007367B4"/>
    <w:rsid w:val="0074786F"/>
    <w:rsid w:val="00774C1E"/>
    <w:rsid w:val="00782D4B"/>
    <w:rsid w:val="0078496A"/>
    <w:rsid w:val="007924F1"/>
    <w:rsid w:val="00796A74"/>
    <w:rsid w:val="007A7566"/>
    <w:rsid w:val="007F436B"/>
    <w:rsid w:val="00815A1B"/>
    <w:rsid w:val="008174D5"/>
    <w:rsid w:val="008338DD"/>
    <w:rsid w:val="00841F58"/>
    <w:rsid w:val="00844F4B"/>
    <w:rsid w:val="008722F3"/>
    <w:rsid w:val="00886075"/>
    <w:rsid w:val="008F428B"/>
    <w:rsid w:val="00911C0F"/>
    <w:rsid w:val="0092032B"/>
    <w:rsid w:val="0093066F"/>
    <w:rsid w:val="00933F22"/>
    <w:rsid w:val="009510B9"/>
    <w:rsid w:val="009545E6"/>
    <w:rsid w:val="00960D90"/>
    <w:rsid w:val="00976AD8"/>
    <w:rsid w:val="00982E5A"/>
    <w:rsid w:val="00A30067"/>
    <w:rsid w:val="00A30EBF"/>
    <w:rsid w:val="00A4202A"/>
    <w:rsid w:val="00A44BCC"/>
    <w:rsid w:val="00A72754"/>
    <w:rsid w:val="00A974B5"/>
    <w:rsid w:val="00AB5BE8"/>
    <w:rsid w:val="00AC4508"/>
    <w:rsid w:val="00AC72D0"/>
    <w:rsid w:val="00B14963"/>
    <w:rsid w:val="00B1498D"/>
    <w:rsid w:val="00B277BC"/>
    <w:rsid w:val="00B34528"/>
    <w:rsid w:val="00B36725"/>
    <w:rsid w:val="00B83B55"/>
    <w:rsid w:val="00B95B44"/>
    <w:rsid w:val="00BB1CAE"/>
    <w:rsid w:val="00BB6886"/>
    <w:rsid w:val="00BD669C"/>
    <w:rsid w:val="00C13767"/>
    <w:rsid w:val="00C22EFE"/>
    <w:rsid w:val="00C465E2"/>
    <w:rsid w:val="00C52385"/>
    <w:rsid w:val="00C76013"/>
    <w:rsid w:val="00C94EE0"/>
    <w:rsid w:val="00CA60B9"/>
    <w:rsid w:val="00CD4E44"/>
    <w:rsid w:val="00CF1B06"/>
    <w:rsid w:val="00CF35A5"/>
    <w:rsid w:val="00CF63FA"/>
    <w:rsid w:val="00D15117"/>
    <w:rsid w:val="00D2276D"/>
    <w:rsid w:val="00D43F2A"/>
    <w:rsid w:val="00D64C73"/>
    <w:rsid w:val="00DC671E"/>
    <w:rsid w:val="00E0017F"/>
    <w:rsid w:val="00E07C9F"/>
    <w:rsid w:val="00E15C4A"/>
    <w:rsid w:val="00E345F7"/>
    <w:rsid w:val="00EA4128"/>
    <w:rsid w:val="00EE3085"/>
    <w:rsid w:val="00F2468D"/>
    <w:rsid w:val="00F27741"/>
    <w:rsid w:val="00F463A3"/>
    <w:rsid w:val="00FA6F95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8392-0726-41EF-9DF7-7552556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06"/>
  </w:style>
  <w:style w:type="paragraph" w:styleId="1">
    <w:name w:val="heading 1"/>
    <w:basedOn w:val="a"/>
    <w:next w:val="a"/>
    <w:link w:val="10"/>
    <w:uiPriority w:val="9"/>
    <w:qFormat/>
    <w:rsid w:val="00AB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6AD8"/>
  </w:style>
  <w:style w:type="paragraph" w:styleId="a3">
    <w:name w:val="Normal (Web)"/>
    <w:basedOn w:val="a"/>
    <w:uiPriority w:val="99"/>
    <w:semiHidden/>
    <w:unhideWhenUsed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6AD8"/>
  </w:style>
  <w:style w:type="character" w:customStyle="1" w:styleId="ui">
    <w:name w:val="ui"/>
    <w:basedOn w:val="a0"/>
    <w:rsid w:val="00976AD8"/>
  </w:style>
  <w:style w:type="character" w:styleId="a4">
    <w:name w:val="Hyperlink"/>
    <w:basedOn w:val="a0"/>
    <w:uiPriority w:val="99"/>
    <w:semiHidden/>
    <w:unhideWhenUsed/>
    <w:rsid w:val="00976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AD8"/>
    <w:rPr>
      <w:color w:val="800080"/>
      <w:u w:val="single"/>
    </w:rPr>
  </w:style>
  <w:style w:type="character" w:customStyle="1" w:styleId="glyphicon">
    <w:name w:val="glyphicon"/>
    <w:basedOn w:val="a0"/>
    <w:rsid w:val="00976AD8"/>
  </w:style>
  <w:style w:type="character" w:customStyle="1" w:styleId="addcommenttext">
    <w:name w:val="add_comment_text"/>
    <w:basedOn w:val="a0"/>
    <w:rsid w:val="00976AD8"/>
  </w:style>
  <w:style w:type="character" w:customStyle="1" w:styleId="b-blog-listdate">
    <w:name w:val="b-blog-list__date"/>
    <w:basedOn w:val="a0"/>
    <w:rsid w:val="00976AD8"/>
  </w:style>
  <w:style w:type="paragraph" w:customStyle="1" w:styleId="b-blog-listtitle">
    <w:name w:val="b-blog-list__title"/>
    <w:basedOn w:val="a"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C72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B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957C7"/>
    <w:pPr>
      <w:spacing w:after="200" w:line="276" w:lineRule="auto"/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7924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924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7924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924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24F1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792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1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3602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1073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743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31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91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9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79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2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5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1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147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0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CF8E-6048-4221-A437-5B0996CE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21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2018-09-25T06:20:00Z</dcterms:created>
  <dcterms:modified xsi:type="dcterms:W3CDTF">2020-10-21T10:26:00Z</dcterms:modified>
</cp:coreProperties>
</file>