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F" w:rsidRDefault="00F37D8F" w:rsidP="00F37D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7D8F" w:rsidRPr="00F37D8F" w:rsidRDefault="00F37D8F" w:rsidP="00F37D8F">
      <w:pPr>
        <w:jc w:val="right"/>
        <w:rPr>
          <w:rFonts w:ascii="Times New Roman" w:hAnsi="Times New Roman"/>
          <w:b/>
          <w:sz w:val="24"/>
          <w:szCs w:val="24"/>
        </w:rPr>
      </w:pPr>
      <w:r w:rsidRPr="00F37D8F">
        <w:rPr>
          <w:rFonts w:ascii="Times New Roman" w:hAnsi="Times New Roman"/>
          <w:b/>
          <w:sz w:val="24"/>
          <w:szCs w:val="24"/>
        </w:rPr>
        <w:t>Рассмотрен</w:t>
      </w:r>
    </w:p>
    <w:p w:rsidR="00F37D8F" w:rsidRPr="00F37D8F" w:rsidRDefault="00F37D8F" w:rsidP="00F37D8F">
      <w:pPr>
        <w:jc w:val="right"/>
        <w:rPr>
          <w:rFonts w:ascii="Times New Roman" w:hAnsi="Times New Roman"/>
          <w:b/>
          <w:sz w:val="24"/>
          <w:szCs w:val="24"/>
        </w:rPr>
      </w:pPr>
      <w:r w:rsidRPr="00F37D8F">
        <w:rPr>
          <w:rFonts w:ascii="Times New Roman" w:hAnsi="Times New Roman"/>
          <w:b/>
          <w:sz w:val="24"/>
          <w:szCs w:val="24"/>
        </w:rPr>
        <w:t>на методическом совете</w:t>
      </w:r>
    </w:p>
    <w:p w:rsidR="00F37D8F" w:rsidRDefault="00F37D8F" w:rsidP="00F37D8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Pr="00F37D8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F37D8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F37D8F">
        <w:rPr>
          <w:rFonts w:ascii="Times New Roman" w:hAnsi="Times New Roman"/>
          <w:b/>
          <w:sz w:val="24"/>
          <w:szCs w:val="24"/>
        </w:rPr>
        <w:t xml:space="preserve"> протокол № 3</w:t>
      </w:r>
    </w:p>
    <w:p w:rsidR="00F37D8F" w:rsidRDefault="00F37D8F" w:rsidP="0036159B">
      <w:pPr>
        <w:rPr>
          <w:rFonts w:ascii="Times New Roman" w:hAnsi="Times New Roman"/>
          <w:b/>
          <w:sz w:val="24"/>
          <w:szCs w:val="24"/>
        </w:rPr>
      </w:pPr>
    </w:p>
    <w:p w:rsidR="00F37D8F" w:rsidRPr="00F37D8F" w:rsidRDefault="00F37D8F" w:rsidP="00F37D8F">
      <w:pPr>
        <w:jc w:val="center"/>
        <w:rPr>
          <w:rFonts w:ascii="Times New Roman" w:hAnsi="Times New Roman"/>
          <w:b/>
          <w:sz w:val="24"/>
          <w:szCs w:val="24"/>
        </w:rPr>
      </w:pPr>
      <w:r w:rsidRPr="00F37D8F">
        <w:rPr>
          <w:rFonts w:ascii="Times New Roman" w:hAnsi="Times New Roman"/>
          <w:b/>
          <w:sz w:val="24"/>
          <w:szCs w:val="24"/>
        </w:rPr>
        <w:t>Анализ реализации Программы развития</w:t>
      </w:r>
    </w:p>
    <w:p w:rsidR="00F37D8F" w:rsidRDefault="0036159B" w:rsidP="00F37D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МУДО «ЦДТ</w:t>
      </w:r>
      <w:r w:rsidR="00F37D8F" w:rsidRPr="00F37D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с. Аргаяш</w:t>
      </w:r>
      <w:r w:rsidR="00F37D8F" w:rsidRPr="00F37D8F">
        <w:rPr>
          <w:rFonts w:ascii="Times New Roman" w:hAnsi="Times New Roman"/>
          <w:b/>
          <w:sz w:val="24"/>
          <w:szCs w:val="24"/>
        </w:rPr>
        <w:t xml:space="preserve"> на 2019 – 2021 годы.</w:t>
      </w:r>
    </w:p>
    <w:p w:rsidR="00F37D8F" w:rsidRPr="00F37D8F" w:rsidRDefault="00F37D8F" w:rsidP="00F37D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7D8F" w:rsidRPr="0036159B" w:rsidRDefault="00F37D8F" w:rsidP="0036159B">
      <w:pPr>
        <w:pStyle w:val="af"/>
        <w:rPr>
          <w:rFonts w:ascii="Times New Roman" w:hAnsi="Times New Roman" w:cs="Times New Roman"/>
          <w:sz w:val="28"/>
          <w:szCs w:val="28"/>
        </w:rPr>
      </w:pPr>
      <w:r w:rsidRPr="0036159B">
        <w:rPr>
          <w:rFonts w:ascii="Times New Roman" w:hAnsi="Times New Roman" w:cs="Times New Roman"/>
          <w:sz w:val="28"/>
          <w:szCs w:val="28"/>
        </w:rPr>
        <w:t xml:space="preserve">Информационная характеристика текущего состояния </w:t>
      </w:r>
      <w:proofErr w:type="gramStart"/>
      <w:r w:rsidRPr="0036159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37D8F" w:rsidRPr="0036159B" w:rsidRDefault="00F37D8F" w:rsidP="0036159B">
      <w:pPr>
        <w:pStyle w:val="af"/>
        <w:rPr>
          <w:rFonts w:ascii="Times New Roman" w:hAnsi="Times New Roman" w:cs="Times New Roman"/>
          <w:sz w:val="28"/>
          <w:szCs w:val="28"/>
        </w:rPr>
      </w:pPr>
      <w:r w:rsidRPr="0036159B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F37D8F" w:rsidRPr="0036159B" w:rsidRDefault="00F37D8F" w:rsidP="0036159B">
      <w:pPr>
        <w:pStyle w:val="af"/>
        <w:rPr>
          <w:rFonts w:ascii="Times New Roman" w:hAnsi="Times New Roman" w:cs="Times New Roman"/>
          <w:sz w:val="28"/>
          <w:szCs w:val="28"/>
        </w:rPr>
      </w:pPr>
      <w:r w:rsidRPr="0036159B">
        <w:rPr>
          <w:rFonts w:ascii="Times New Roman" w:hAnsi="Times New Roman" w:cs="Times New Roman"/>
          <w:sz w:val="28"/>
          <w:szCs w:val="28"/>
        </w:rPr>
        <w:t xml:space="preserve">1. По муниципальному заданию показатель по количеству </w:t>
      </w:r>
      <w:proofErr w:type="gramStart"/>
      <w:r w:rsidRPr="003615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37D8F" w:rsidRPr="0036159B" w:rsidRDefault="00F37D8F" w:rsidP="0036159B">
      <w:pPr>
        <w:pStyle w:val="af"/>
        <w:rPr>
          <w:rFonts w:ascii="Times New Roman" w:hAnsi="Times New Roman" w:cs="Times New Roman"/>
          <w:sz w:val="28"/>
          <w:szCs w:val="28"/>
        </w:rPr>
      </w:pPr>
      <w:r w:rsidRPr="0036159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6159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6159B">
        <w:rPr>
          <w:rFonts w:ascii="Times New Roman" w:hAnsi="Times New Roman" w:cs="Times New Roman"/>
          <w:sz w:val="28"/>
          <w:szCs w:val="28"/>
        </w:rPr>
        <w:t xml:space="preserve"> в учрежден</w:t>
      </w:r>
      <w:bookmarkStart w:id="0" w:name="_GoBack"/>
      <w:bookmarkEnd w:id="0"/>
      <w:r w:rsidRPr="0036159B">
        <w:rPr>
          <w:rFonts w:ascii="Times New Roman" w:hAnsi="Times New Roman" w:cs="Times New Roman"/>
          <w:sz w:val="28"/>
          <w:szCs w:val="28"/>
        </w:rPr>
        <w:t>ии –</w:t>
      </w:r>
      <w:r w:rsidR="0036159B">
        <w:rPr>
          <w:rFonts w:ascii="Times New Roman" w:hAnsi="Times New Roman" w:cs="Times New Roman"/>
          <w:sz w:val="28"/>
          <w:szCs w:val="28"/>
        </w:rPr>
        <w:t>863</w:t>
      </w:r>
      <w:r w:rsidRPr="003615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159B">
        <w:rPr>
          <w:rFonts w:ascii="Times New Roman" w:hAnsi="Times New Roman" w:cs="Times New Roman"/>
          <w:sz w:val="28"/>
          <w:szCs w:val="28"/>
        </w:rPr>
        <w:t>а</w:t>
      </w:r>
      <w:r w:rsidRPr="0036159B">
        <w:rPr>
          <w:rFonts w:ascii="Times New Roman" w:hAnsi="Times New Roman" w:cs="Times New Roman"/>
          <w:sz w:val="28"/>
          <w:szCs w:val="28"/>
        </w:rPr>
        <w:t>. Количество групп и</w:t>
      </w:r>
    </w:p>
    <w:p w:rsidR="00A276B9" w:rsidRDefault="00F37D8F" w:rsidP="0036159B">
      <w:pPr>
        <w:pStyle w:val="af"/>
        <w:rPr>
          <w:rFonts w:ascii="Times New Roman" w:hAnsi="Times New Roman" w:cs="Times New Roman"/>
          <w:sz w:val="28"/>
          <w:szCs w:val="28"/>
        </w:rPr>
      </w:pPr>
      <w:r w:rsidRPr="0036159B">
        <w:rPr>
          <w:rFonts w:ascii="Times New Roman" w:hAnsi="Times New Roman" w:cs="Times New Roman"/>
          <w:sz w:val="28"/>
          <w:szCs w:val="28"/>
        </w:rPr>
        <w:t xml:space="preserve">занимающихся в них детей значительно увеличилось. </w:t>
      </w:r>
      <w:proofErr w:type="gramStart"/>
      <w:r w:rsidRPr="0036159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6159B">
        <w:rPr>
          <w:rFonts w:ascii="Times New Roman" w:hAnsi="Times New Roman" w:cs="Times New Roman"/>
          <w:sz w:val="28"/>
          <w:szCs w:val="28"/>
        </w:rPr>
        <w:t xml:space="preserve"> 2021</w:t>
      </w:r>
      <w:r w:rsidR="0036159B">
        <w:rPr>
          <w:rFonts w:ascii="Times New Roman" w:hAnsi="Times New Roman" w:cs="Times New Roman"/>
          <w:sz w:val="28"/>
          <w:szCs w:val="28"/>
        </w:rPr>
        <w:t xml:space="preserve"> </w:t>
      </w:r>
      <w:r w:rsidRPr="0036159B">
        <w:rPr>
          <w:rFonts w:ascii="Times New Roman" w:hAnsi="Times New Roman" w:cs="Times New Roman"/>
          <w:sz w:val="28"/>
          <w:szCs w:val="28"/>
        </w:rPr>
        <w:t xml:space="preserve">года охвачено образовательным процессом </w:t>
      </w:r>
      <w:r w:rsidR="0036159B" w:rsidRPr="0036159B">
        <w:rPr>
          <w:rFonts w:ascii="Times New Roman" w:hAnsi="Times New Roman"/>
          <w:sz w:val="24"/>
          <w:szCs w:val="24"/>
        </w:rPr>
        <w:t>МУДО «ЦДТ» с. Аргаяш</w:t>
      </w:r>
      <w:r w:rsidR="0036159B" w:rsidRPr="00F37D8F">
        <w:rPr>
          <w:rFonts w:ascii="Times New Roman" w:hAnsi="Times New Roman"/>
          <w:b/>
          <w:sz w:val="24"/>
          <w:szCs w:val="24"/>
        </w:rPr>
        <w:t xml:space="preserve"> </w:t>
      </w:r>
      <w:r w:rsidR="0036159B">
        <w:rPr>
          <w:rFonts w:ascii="Times New Roman" w:hAnsi="Times New Roman" w:cs="Times New Roman"/>
          <w:sz w:val="28"/>
          <w:szCs w:val="28"/>
        </w:rPr>
        <w:t>866</w:t>
      </w:r>
      <w:r w:rsidRPr="0036159B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36159B" w:rsidRPr="001B6EBB" w:rsidRDefault="0036159B" w:rsidP="0036159B">
      <w:pPr>
        <w:spacing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6E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онтингента воспитанников</w:t>
      </w:r>
    </w:p>
    <w:p w:rsidR="0036159B" w:rsidRPr="001B6EB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B6EBB">
        <w:rPr>
          <w:rFonts w:ascii="Times New Roman" w:hAnsi="Times New Roman" w:cs="Times New Roman"/>
          <w:sz w:val="24"/>
          <w:szCs w:val="24"/>
        </w:rPr>
        <w:t>Согласно муниципальному заданию общее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ЦДТ составляет 866</w:t>
      </w:r>
      <w:r w:rsidRPr="001B6EB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6159B" w:rsidRPr="001B6EB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B6EBB">
        <w:rPr>
          <w:rFonts w:ascii="Times New Roman" w:hAnsi="Times New Roman" w:cs="Times New Roman"/>
          <w:sz w:val="24"/>
          <w:szCs w:val="24"/>
        </w:rPr>
        <w:t>Сохранность творческих объедин</w:t>
      </w:r>
      <w:r>
        <w:rPr>
          <w:rFonts w:ascii="Times New Roman" w:hAnsi="Times New Roman" w:cs="Times New Roman"/>
          <w:sz w:val="24"/>
          <w:szCs w:val="24"/>
        </w:rPr>
        <w:t>ений и учебных групп за 3 года: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1569"/>
        <w:gridCol w:w="1417"/>
        <w:gridCol w:w="1560"/>
        <w:gridCol w:w="1417"/>
        <w:gridCol w:w="1560"/>
        <w:gridCol w:w="1465"/>
      </w:tblGrid>
      <w:tr w:rsidR="0036159B" w:rsidRPr="001B6EBB" w:rsidTr="00EA4851">
        <w:tc>
          <w:tcPr>
            <w:tcW w:w="1232" w:type="dxa"/>
            <w:shd w:val="clear" w:color="auto" w:fill="auto"/>
          </w:tcPr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36159B" w:rsidRPr="001B6EBB" w:rsidRDefault="0036159B" w:rsidP="00EA4851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6159B" w:rsidRPr="001B6EBB" w:rsidRDefault="0036159B" w:rsidP="00EA4851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6159B" w:rsidRPr="001B6EBB" w:rsidTr="00EA4851">
        <w:trPr>
          <w:trHeight w:val="605"/>
        </w:trPr>
        <w:tc>
          <w:tcPr>
            <w:tcW w:w="1232" w:type="dxa"/>
            <w:shd w:val="clear" w:color="auto" w:fill="auto"/>
          </w:tcPr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36159B" w:rsidRPr="001B6EBB" w:rsidTr="00EA4851">
        <w:tc>
          <w:tcPr>
            <w:tcW w:w="1232" w:type="dxa"/>
            <w:shd w:val="clear" w:color="auto" w:fill="auto"/>
          </w:tcPr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на 01.09.</w:t>
            </w:r>
          </w:p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36159B" w:rsidRPr="001B6EBB" w:rsidTr="00EA4851">
        <w:tc>
          <w:tcPr>
            <w:tcW w:w="1232" w:type="dxa"/>
            <w:shd w:val="clear" w:color="auto" w:fill="auto"/>
          </w:tcPr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на 01.06.</w:t>
            </w:r>
          </w:p>
          <w:p w:rsidR="0036159B" w:rsidRPr="001B6EBB" w:rsidRDefault="0036159B" w:rsidP="00E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B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36159B" w:rsidRPr="001B6EB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</w:tbl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Сохранность контингента составила 100 %.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школе.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На протяжении последних трех лет наблюдается положительная динамика по количеству обучающихся объединений всех направленностей учреждения. По-прежнему наиболее востребованной остается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жественная направленность – 65,2 % обучающихся, 6,5 </w:t>
      </w:r>
      <w:r w:rsidRPr="001623F7">
        <w:rPr>
          <w:rFonts w:ascii="Times New Roman" w:hAnsi="Times New Roman" w:cs="Times New Roman"/>
          <w:sz w:val="24"/>
          <w:szCs w:val="24"/>
        </w:rPr>
        <w:t>% детей занимаются в объединениях социально-педагогической направленности, 10</w:t>
      </w:r>
      <w:r>
        <w:rPr>
          <w:rFonts w:ascii="Times New Roman" w:hAnsi="Times New Roman" w:cs="Times New Roman"/>
          <w:sz w:val="24"/>
          <w:szCs w:val="24"/>
        </w:rPr>
        <w:t xml:space="preserve">,4 %-физкультурно-спортивной,11 </w:t>
      </w:r>
      <w:r w:rsidRPr="001623F7">
        <w:rPr>
          <w:rFonts w:ascii="Times New Roman" w:hAnsi="Times New Roman" w:cs="Times New Roman"/>
          <w:sz w:val="24"/>
          <w:szCs w:val="24"/>
        </w:rPr>
        <w:t>% - технич</w:t>
      </w:r>
      <w:r>
        <w:rPr>
          <w:rFonts w:ascii="Times New Roman" w:hAnsi="Times New Roman" w:cs="Times New Roman"/>
          <w:sz w:val="24"/>
          <w:szCs w:val="24"/>
        </w:rPr>
        <w:t>еской и естественнонаучной – 6,9</w:t>
      </w:r>
      <w:r w:rsidRPr="001623F7">
        <w:rPr>
          <w:rFonts w:ascii="Times New Roman" w:hAnsi="Times New Roman" w:cs="Times New Roman"/>
          <w:sz w:val="24"/>
          <w:szCs w:val="24"/>
        </w:rPr>
        <w:t>%.</w:t>
      </w:r>
    </w:p>
    <w:p w:rsidR="0036159B" w:rsidRDefault="0036159B" w:rsidP="0036159B">
      <w:pPr>
        <w:jc w:val="center"/>
      </w:pPr>
    </w:p>
    <w:p w:rsidR="0036159B" w:rsidRDefault="0036159B" w:rsidP="003615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EBB">
        <w:rPr>
          <w:rFonts w:ascii="Times New Roman" w:eastAsia="Times New Roman" w:hAnsi="Times New Roman" w:cs="Times New Roman"/>
          <w:b/>
          <w:sz w:val="24"/>
          <w:szCs w:val="24"/>
        </w:rPr>
        <w:t>Возрастной состав воспитанников ЦДТ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393" w:type="dxa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851"/>
        <w:gridCol w:w="567"/>
        <w:gridCol w:w="850"/>
        <w:gridCol w:w="426"/>
        <w:gridCol w:w="567"/>
        <w:gridCol w:w="567"/>
        <w:gridCol w:w="567"/>
        <w:gridCol w:w="850"/>
        <w:gridCol w:w="992"/>
        <w:gridCol w:w="851"/>
        <w:gridCol w:w="850"/>
        <w:gridCol w:w="851"/>
      </w:tblGrid>
      <w:tr w:rsidR="0036159B" w:rsidRPr="00075B18" w:rsidTr="00EA4851"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 xml:space="preserve">Возраст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Мальчиков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Девочек</w:t>
            </w:r>
          </w:p>
        </w:tc>
      </w:tr>
      <w:tr w:rsidR="0036159B" w:rsidRPr="00075B18" w:rsidTr="00EA4851">
        <w:trPr>
          <w:cantSplit/>
          <w:trHeight w:val="1134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9B" w:rsidRPr="00075B18" w:rsidRDefault="0036159B" w:rsidP="00EA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159B" w:rsidRPr="00075B18" w:rsidRDefault="0036159B" w:rsidP="00EA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МДОО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неорг</w:t>
            </w:r>
            <w:proofErr w:type="spellEnd"/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МОО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ГОО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ЧОО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36159B" w:rsidRDefault="0036159B" w:rsidP="00EA4851">
            <w:pPr>
              <w:spacing w:after="156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УПО</w:t>
            </w:r>
          </w:p>
          <w:p w:rsidR="0036159B" w:rsidRDefault="0036159B" w:rsidP="00EA4851">
            <w:pPr>
              <w:spacing w:after="156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36159B" w:rsidRDefault="0036159B" w:rsidP="00EA4851">
            <w:pPr>
              <w:spacing w:after="156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36159B" w:rsidRPr="00075B18" w:rsidRDefault="0036159B" w:rsidP="00EA4851">
            <w:pPr>
              <w:spacing w:after="156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Работающие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Прочее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7" w:type="dxa"/>
              <w:left w:w="37" w:type="dxa"/>
              <w:bottom w:w="37" w:type="dxa"/>
              <w:right w:w="37" w:type="dxa"/>
            </w:tcMar>
            <w:textDirection w:val="btLr"/>
            <w:vAlign w:val="center"/>
            <w:hideMark/>
          </w:tcPr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Выбывшие</w:t>
            </w:r>
          </w:p>
          <w:p w:rsidR="0036159B" w:rsidRPr="00075B18" w:rsidRDefault="0036159B" w:rsidP="00EA4851">
            <w:pPr>
              <w:spacing w:after="15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75B1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 из ОО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159B" w:rsidRPr="00075B18" w:rsidRDefault="0036159B" w:rsidP="00EA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159B" w:rsidRPr="00075B18" w:rsidRDefault="0036159B" w:rsidP="00EA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45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40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32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75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88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63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63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54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42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28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30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7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13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12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более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</w:tr>
      <w:tr w:rsidR="0036159B" w:rsidRPr="00075B18" w:rsidTr="00EA485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866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37" w:type="dxa"/>
              <w:bottom w:w="18" w:type="dxa"/>
              <w:right w:w="37" w:type="dxa"/>
            </w:tcMar>
            <w:vAlign w:val="center"/>
            <w:hideMark/>
          </w:tcPr>
          <w:p w:rsidR="0036159B" w:rsidRPr="00E36903" w:rsidRDefault="0036159B" w:rsidP="00EA4851">
            <w:pPr>
              <w:spacing w:after="156"/>
              <w:jc w:val="center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E36903">
              <w:rPr>
                <w:rFonts w:ascii="PT Sans Caption" w:hAnsi="PT Sans Caption"/>
                <w:color w:val="111111"/>
                <w:sz w:val="20"/>
                <w:szCs w:val="20"/>
              </w:rPr>
              <w:t>597</w:t>
            </w:r>
          </w:p>
        </w:tc>
      </w:tr>
    </w:tbl>
    <w:p w:rsidR="0036159B" w:rsidRPr="0034421F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21F">
        <w:rPr>
          <w:rFonts w:ascii="Times New Roman" w:hAnsi="Times New Roman" w:cs="Times New Roman"/>
          <w:sz w:val="24"/>
          <w:szCs w:val="24"/>
        </w:rPr>
        <w:t xml:space="preserve">Результаты исследования свидетельствуют о том, что количество детей дошкольного и младшего школьного возраста остается стабильным. Это основная возрастная категория детей МУДО ЦДТ, занимающихся по общеобразовательным </w:t>
      </w:r>
      <w:proofErr w:type="spellStart"/>
      <w:r w:rsidRPr="0034421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34421F">
        <w:rPr>
          <w:rFonts w:ascii="Times New Roman" w:hAnsi="Times New Roman" w:cs="Times New Roman"/>
          <w:sz w:val="24"/>
          <w:szCs w:val="24"/>
        </w:rPr>
        <w:t xml:space="preserve"> программам. Однако</w:t>
      </w:r>
      <w:proofErr w:type="gramStart"/>
      <w:r w:rsidRPr="003442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421F">
        <w:rPr>
          <w:rFonts w:ascii="Times New Roman" w:hAnsi="Times New Roman" w:cs="Times New Roman"/>
          <w:sz w:val="24"/>
          <w:szCs w:val="24"/>
        </w:rPr>
        <w:t xml:space="preserve"> фактически доля учащихся дошкольного и младшего возраста превышает долю детей основного и среднего образования. Количество детей основного и среднего образования изменяется незначительно.</w:t>
      </w:r>
    </w:p>
    <w:p w:rsidR="0036159B" w:rsidRPr="0034421F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34421F">
        <w:rPr>
          <w:rFonts w:ascii="Times New Roman" w:hAnsi="Times New Roman" w:cs="Times New Roman"/>
          <w:sz w:val="24"/>
          <w:szCs w:val="24"/>
        </w:rPr>
        <w:t xml:space="preserve"> Динамика соотношения мальчиков и девочек</w:t>
      </w:r>
      <w:r w:rsidRPr="0034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21F">
        <w:rPr>
          <w:rFonts w:ascii="Times New Roman" w:hAnsi="Times New Roman" w:cs="Times New Roman"/>
          <w:sz w:val="24"/>
          <w:szCs w:val="24"/>
        </w:rPr>
        <w:t>на протяжении последних лет меняется</w:t>
      </w:r>
      <w:r w:rsidRPr="003442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незначительно. 68,9 % (597</w:t>
      </w:r>
      <w:r w:rsidRPr="0034421F">
        <w:rPr>
          <w:rFonts w:ascii="Times New Roman" w:hAnsi="Times New Roman" w:cs="Times New Roman"/>
          <w:sz w:val="24"/>
          <w:szCs w:val="24"/>
        </w:rPr>
        <w:t xml:space="preserve"> чел.)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учащихся составляют девочки, 31,1 %-мальчики (269</w:t>
      </w:r>
      <w:r w:rsidRPr="0034421F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36159B" w:rsidRDefault="0036159B" w:rsidP="0036159B">
      <w:pPr>
        <w:spacing w:line="237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6159B" w:rsidRDefault="0036159B" w:rsidP="0036159B">
      <w:pPr>
        <w:spacing w:line="237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6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Социальный стат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 обучающихся и их семей в 2021</w:t>
      </w:r>
      <w:r w:rsidRPr="004C6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6159B" w:rsidRDefault="0036159B" w:rsidP="0036159B">
      <w:pPr>
        <w:spacing w:line="237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65"/>
        <w:gridCol w:w="954"/>
        <w:gridCol w:w="885"/>
        <w:gridCol w:w="980"/>
        <w:gridCol w:w="790"/>
        <w:gridCol w:w="888"/>
        <w:gridCol w:w="851"/>
        <w:gridCol w:w="1040"/>
        <w:gridCol w:w="910"/>
      </w:tblGrid>
      <w:tr w:rsidR="0036159B" w:rsidRPr="001B6EBB" w:rsidTr="00EA4851"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Социальная принадлежность родителей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Образование родителей</w:t>
            </w:r>
          </w:p>
        </w:tc>
      </w:tr>
      <w:tr w:rsidR="0036159B" w:rsidRPr="001B6EBB" w:rsidTr="00EA4851">
        <w:trPr>
          <w:cantSplit/>
          <w:trHeight w:val="1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Рабочие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Служащие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Коммерческая сфера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Пенсионеры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Домработники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Безработные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Средне-спец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59B" w:rsidRPr="001B6EBB" w:rsidRDefault="0036159B" w:rsidP="00EA48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Среднее</w:t>
            </w:r>
          </w:p>
        </w:tc>
      </w:tr>
      <w:tr w:rsidR="0036159B" w:rsidRPr="001B6EBB" w:rsidTr="00EA4851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38%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23,6%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1,7%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8,3%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15,6%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72,5%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11,9%</w:t>
            </w:r>
          </w:p>
        </w:tc>
      </w:tr>
    </w:tbl>
    <w:tbl>
      <w:tblPr>
        <w:tblStyle w:val="aa"/>
        <w:tblW w:w="9348" w:type="dxa"/>
        <w:tblInd w:w="137" w:type="dxa"/>
        <w:tblLook w:val="04A0"/>
      </w:tblPr>
      <w:tblGrid>
        <w:gridCol w:w="1700"/>
        <w:gridCol w:w="1841"/>
        <w:gridCol w:w="2037"/>
        <w:gridCol w:w="1887"/>
        <w:gridCol w:w="1883"/>
      </w:tblGrid>
      <w:tr w:rsidR="0036159B" w:rsidRPr="001B6EBB" w:rsidTr="00EA4851">
        <w:tc>
          <w:tcPr>
            <w:tcW w:w="1700" w:type="dxa"/>
          </w:tcPr>
          <w:p w:rsidR="0036159B" w:rsidRPr="001B6EBB" w:rsidRDefault="0036159B" w:rsidP="00EA4851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6159B" w:rsidRPr="001B6EBB" w:rsidRDefault="0036159B" w:rsidP="00EA4851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36159B" w:rsidRPr="001B6EBB" w:rsidRDefault="0036159B" w:rsidP="00EA4851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36159B" w:rsidRPr="001B6EBB" w:rsidRDefault="0036159B" w:rsidP="00EA4851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159B" w:rsidRPr="001B6EBB" w:rsidRDefault="0036159B" w:rsidP="00EA4851">
            <w:pPr>
              <w:suppressAutoHyphen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159B" w:rsidRPr="001B6EBB" w:rsidTr="00EA48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Дети из неполных семей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Опекаемые 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Дети из неблагополучных семей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Многодетные семьи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Дети с </w:t>
            </w:r>
            <w:proofErr w:type="spellStart"/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девиантным</w:t>
            </w:r>
            <w:proofErr w:type="spellEnd"/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поведением</w:t>
            </w:r>
          </w:p>
        </w:tc>
      </w:tr>
      <w:tr w:rsidR="0036159B" w:rsidRPr="001B6EBB" w:rsidTr="00EA48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10,3</w:t>
            </w: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3,1</w:t>
            </w: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2,06%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14,6%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B" w:rsidRPr="001B6EBB" w:rsidRDefault="0036159B" w:rsidP="00EA485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0%</w:t>
            </w:r>
          </w:p>
        </w:tc>
      </w:tr>
    </w:tbl>
    <w:p w:rsidR="0036159B" w:rsidRPr="001B6EBB" w:rsidRDefault="0036159B" w:rsidP="0036159B">
      <w:pPr>
        <w:spacing w:line="237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159B" w:rsidRPr="001B6EBB" w:rsidSect="0034421F">
          <w:pgSz w:w="11900" w:h="16836"/>
          <w:pgMar w:top="714" w:right="928" w:bottom="656" w:left="1140" w:header="0" w:footer="0" w:gutter="0"/>
          <w:cols w:space="0" w:equalWidth="0">
            <w:col w:w="9840"/>
          </w:cols>
          <w:docGrid w:linePitch="360"/>
        </w:sectPr>
      </w:pPr>
    </w:p>
    <w:p w:rsidR="0036159B" w:rsidRPr="001B6EBB" w:rsidRDefault="0036159B" w:rsidP="003615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три года обучения контингент детей относительно стабилен. Если анализировать таблицу по возрастному составу, то можно сказать, что основная масса обучаю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щихся – это дети в возрасте от 4 до 12</w:t>
      </w: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лет. Социальный статус семей в течение исследуемого периода изменился незначительно: увеличилось количество детей из неполных и многодетных семей.</w:t>
      </w:r>
    </w:p>
    <w:p w:rsidR="0036159B" w:rsidRDefault="0036159B" w:rsidP="003615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детей в 2021</w:t>
      </w:r>
      <w:r w:rsidRPr="0034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направлениям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438"/>
        <w:gridCol w:w="1118"/>
        <w:gridCol w:w="1129"/>
        <w:gridCol w:w="1204"/>
        <w:gridCol w:w="1264"/>
        <w:gridCol w:w="1233"/>
        <w:gridCol w:w="1109"/>
      </w:tblGrid>
      <w:tr w:rsidR="0036159B" w:rsidRPr="001B6EBB" w:rsidTr="00EA4851">
        <w:tc>
          <w:tcPr>
            <w:tcW w:w="155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1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оц-пед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Естеств-науч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Турист-краевед</w:t>
            </w:r>
          </w:p>
        </w:tc>
        <w:tc>
          <w:tcPr>
            <w:tcW w:w="1109" w:type="dxa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36159B" w:rsidRPr="001B6EBB" w:rsidTr="00EA4851">
        <w:tc>
          <w:tcPr>
            <w:tcW w:w="155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3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6159B" w:rsidRPr="001B6EBB" w:rsidTr="00EA4851">
        <w:tc>
          <w:tcPr>
            <w:tcW w:w="155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3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9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36159B" w:rsidRPr="001B6EBB" w:rsidTr="00EA4851">
        <w:tc>
          <w:tcPr>
            <w:tcW w:w="155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8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4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09" w:type="dxa"/>
          </w:tcPr>
          <w:p w:rsidR="0036159B" w:rsidRPr="001B6EBB" w:rsidRDefault="0036159B" w:rsidP="00EA4851">
            <w:pPr>
              <w:spacing w:after="0" w:line="0" w:lineRule="atLeast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6159B" w:rsidRDefault="0036159B" w:rsidP="0036159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востребованная направленность</w:t>
      </w:r>
      <w:r w:rsidRPr="001623F7">
        <w:rPr>
          <w:rFonts w:ascii="Times New Roman" w:hAnsi="Times New Roman" w:cs="Times New Roman"/>
          <w:sz w:val="24"/>
          <w:szCs w:val="24"/>
          <w:lang w:eastAsia="ru-RU"/>
        </w:rPr>
        <w:t xml:space="preserve"> - это художественн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ая, также в 2021 году возросло количество детей в технической направленност</w:t>
      </w:r>
      <w:r w:rsidRPr="001623F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наоборот, </w:t>
      </w:r>
      <w:r w:rsidRPr="001623F7">
        <w:rPr>
          <w:rFonts w:ascii="Times New Roman" w:hAnsi="Times New Roman" w:cs="Times New Roman"/>
          <w:sz w:val="24"/>
          <w:szCs w:val="24"/>
          <w:lang w:eastAsia="ru-RU"/>
        </w:rPr>
        <w:t>сократилась численность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социально-педагогической направленности.</w:t>
      </w:r>
    </w:p>
    <w:p w:rsidR="0036159B" w:rsidRPr="001B6EBB" w:rsidRDefault="0036159B" w:rsidP="0036159B">
      <w:pPr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образовательных программ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 xml:space="preserve">На основании социального заказа, имеющейся материально-технической базы, кадровых возможностей, накопленного опыта работы образовательная деятельность в учреждении осуществляется по пяти направленностям образовательных программ: 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 xml:space="preserve">- художественная; 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 xml:space="preserve">- социально-педагогическая; 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 xml:space="preserve">- физкультурно-спортивная;  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 xml:space="preserve">- естественнонаучная; 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 xml:space="preserve">- техническая. 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его 2021 году реализовывалась 22 образовательные программы</w:t>
      </w:r>
      <w:r w:rsidRPr="001623F7">
        <w:rPr>
          <w:rFonts w:ascii="Times New Roman" w:hAnsi="Times New Roman" w:cs="Times New Roman"/>
          <w:sz w:val="24"/>
          <w:szCs w:val="24"/>
        </w:rPr>
        <w:t>.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1623F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623F7">
        <w:rPr>
          <w:rFonts w:ascii="Times New Roman" w:hAnsi="Times New Roman" w:cs="Times New Roman"/>
          <w:sz w:val="24"/>
          <w:szCs w:val="24"/>
        </w:rPr>
        <w:t xml:space="preserve"> ведется в очной форме. </w:t>
      </w:r>
      <w:r>
        <w:rPr>
          <w:rFonts w:ascii="Times New Roman" w:hAnsi="Times New Roman" w:cs="Times New Roman"/>
          <w:sz w:val="24"/>
          <w:szCs w:val="24"/>
        </w:rPr>
        <w:t>По Указу президента,</w:t>
      </w:r>
      <w:r w:rsidRPr="001623F7">
        <w:rPr>
          <w:rFonts w:ascii="Times New Roman" w:hAnsi="Times New Roman" w:cs="Times New Roman"/>
          <w:sz w:val="24"/>
          <w:szCs w:val="24"/>
        </w:rPr>
        <w:t xml:space="preserve"> с целью недо</w:t>
      </w:r>
      <w:r>
        <w:rPr>
          <w:rFonts w:ascii="Times New Roman" w:hAnsi="Times New Roman" w:cs="Times New Roman"/>
          <w:sz w:val="24"/>
          <w:szCs w:val="24"/>
        </w:rPr>
        <w:t xml:space="preserve">пущения заражения Covid-19, с 1 по 10 мая, </w:t>
      </w:r>
      <w:r w:rsidRPr="0016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с 1 по 7 ноября</w:t>
      </w:r>
      <w:r w:rsidRPr="0016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объявленные дни</w:t>
      </w:r>
      <w:r w:rsidRPr="0016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считались нерабочими. С 8 по 12 ноября </w:t>
      </w:r>
      <w:r w:rsidRPr="001623F7">
        <w:rPr>
          <w:rFonts w:ascii="Times New Roman" w:hAnsi="Times New Roman" w:cs="Times New Roman"/>
          <w:sz w:val="24"/>
          <w:szCs w:val="24"/>
        </w:rPr>
        <w:t xml:space="preserve">обучение по общеобразовательным </w:t>
      </w:r>
      <w:proofErr w:type="spellStart"/>
      <w:r w:rsidRPr="001623F7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проходило</w:t>
      </w:r>
      <w:r w:rsidRPr="001623F7">
        <w:rPr>
          <w:rFonts w:ascii="Times New Roman" w:hAnsi="Times New Roman" w:cs="Times New Roman"/>
          <w:sz w:val="24"/>
          <w:szCs w:val="24"/>
        </w:rPr>
        <w:t xml:space="preserve">  в дистанционной форме. Педагоги дополнительного образования осуществляли образовательный процесс дистанционно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1623F7">
        <w:rPr>
          <w:rFonts w:ascii="Times New Roman" w:hAnsi="Times New Roman" w:cs="Times New Roman"/>
          <w:sz w:val="24"/>
          <w:szCs w:val="24"/>
        </w:rPr>
        <w:t>outube</w:t>
      </w:r>
      <w:proofErr w:type="spellEnd"/>
      <w:r w:rsidRPr="001623F7">
        <w:rPr>
          <w:rFonts w:ascii="Times New Roman" w:hAnsi="Times New Roman" w:cs="Times New Roman"/>
          <w:sz w:val="24"/>
          <w:szCs w:val="24"/>
        </w:rPr>
        <w:t xml:space="preserve">, при помощи </w:t>
      </w:r>
      <w:proofErr w:type="spellStart"/>
      <w:r w:rsidRPr="001623F7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 w:rsidRPr="001623F7">
        <w:rPr>
          <w:rFonts w:ascii="Times New Roman" w:hAnsi="Times New Roman" w:cs="Times New Roman"/>
          <w:sz w:val="24"/>
          <w:szCs w:val="24"/>
        </w:rPr>
        <w:t xml:space="preserve"> и других программ для видеосвязи, а также через электронную почту (</w:t>
      </w:r>
      <w:proofErr w:type="spellStart"/>
      <w:r w:rsidRPr="001623F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623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 xml:space="preserve">По типу программы относятся к </w:t>
      </w:r>
      <w:proofErr w:type="gramStart"/>
      <w:r w:rsidRPr="001623F7">
        <w:rPr>
          <w:rFonts w:ascii="Times New Roman" w:hAnsi="Times New Roman" w:cs="Times New Roman"/>
          <w:sz w:val="24"/>
          <w:szCs w:val="24"/>
        </w:rPr>
        <w:t>модифицированным</w:t>
      </w:r>
      <w:proofErr w:type="gramEnd"/>
      <w:r w:rsidRPr="001623F7">
        <w:rPr>
          <w:rFonts w:ascii="Times New Roman" w:hAnsi="Times New Roman" w:cs="Times New Roman"/>
          <w:sz w:val="24"/>
          <w:szCs w:val="24"/>
        </w:rPr>
        <w:t>, по уровню реализации – младшее, среднее и старшее звено обучающихся.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Программы в основе своей реализуемые до 1 года. Они, как правило, носят ознакомительный характер.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Основные организационные формы освоения образовательных программ: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- учебные группы по годам обучения;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- индивидуальные занятия.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Программы ориентированы на различный возраст детей. К положительным аспектам программ следует отнести следующее: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1623F7">
        <w:rPr>
          <w:rFonts w:ascii="Times New Roman" w:hAnsi="Times New Roman" w:cs="Times New Roman"/>
          <w:sz w:val="24"/>
          <w:szCs w:val="24"/>
        </w:rPr>
        <w:t>- многообразие содержательных аспектов деятельности (теоретический, практический, исследовательский, игровой и др.);</w:t>
      </w:r>
      <w:proofErr w:type="gramEnd"/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- разнообразие форм организации образовательного процесса (практикумы, экскурсии, конкурсы, турпоходы, презентации и др.);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- индивидуальный и дифференцированный подход к детям;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- многообразие форм подведения итогов реализации образовательных программ (выставки, фестивали, соревнования, конференции, концерты и т.д.);</w:t>
      </w:r>
    </w:p>
    <w:p w:rsidR="0036159B" w:rsidRPr="001623F7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1623F7">
        <w:rPr>
          <w:rFonts w:ascii="Times New Roman" w:hAnsi="Times New Roman" w:cs="Times New Roman"/>
          <w:sz w:val="24"/>
          <w:szCs w:val="24"/>
        </w:rPr>
        <w:t>- посильный для каждого уровень освоения программы.</w:t>
      </w:r>
    </w:p>
    <w:p w:rsidR="0036159B" w:rsidRPr="000D36E9" w:rsidRDefault="0036159B" w:rsidP="0036159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36E9">
        <w:rPr>
          <w:rFonts w:ascii="Times New Roman" w:hAnsi="Times New Roman" w:cs="Times New Roman"/>
          <w:b/>
          <w:i/>
          <w:sz w:val="24"/>
          <w:szCs w:val="24"/>
        </w:rPr>
        <w:t>Программы художественной направленности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lastRenderedPageBreak/>
        <w:t xml:space="preserve">Данная направленность ориентирована на обучение, воспитание и развитие детей средствами различных видов изобразительного, музыкального и танцевального искусства, развитие творческих особенностей учащихся, их самореализацию. Направление представляет собой широкий спектр разнообразной художественно творческой деятельности в таких областях как: хореография, музыкальное творчество (вокальное и хоровое пение), декоративно-прикладное и изобразительное искусство. Художественно-творческая деятельность детей способствует развитию эмоционально-образного восприятия мира, эстетическому отношению к окружающей действительности, воспитанию общей культуры, приобщению к общечеловеческим ценностям. В данном направлении учреждение имеет достаточно прочную материально-техническую, методическую базу, высококвалифицированные кадры. В данном направлении реализованы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D36E9">
        <w:rPr>
          <w:rFonts w:ascii="Times New Roman" w:hAnsi="Times New Roman" w:cs="Times New Roman"/>
          <w:sz w:val="24"/>
          <w:szCs w:val="24"/>
        </w:rPr>
        <w:t xml:space="preserve">программы: </w:t>
      </w:r>
      <w:proofErr w:type="gramStart"/>
      <w:r w:rsidRPr="000D36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Танцуй со мной</w:t>
      </w:r>
      <w:r w:rsidRPr="000D36E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«Очумелые ручки», </w:t>
      </w:r>
      <w:r w:rsidRPr="000D36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Путь к танцу</w:t>
      </w:r>
      <w:r w:rsidRPr="000D36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36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0D36E9">
        <w:rPr>
          <w:rFonts w:ascii="Times New Roman" w:hAnsi="Times New Roman" w:cs="Times New Roman"/>
          <w:sz w:val="24"/>
          <w:szCs w:val="24"/>
        </w:rPr>
        <w:t xml:space="preserve"> «В</w:t>
      </w:r>
      <w:r>
        <w:rPr>
          <w:rFonts w:ascii="Times New Roman" w:hAnsi="Times New Roman" w:cs="Times New Roman"/>
          <w:sz w:val="24"/>
          <w:szCs w:val="24"/>
        </w:rPr>
        <w:t>месте весело поем</w:t>
      </w:r>
      <w:r w:rsidRPr="000D36E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Гармония</w:t>
      </w:r>
      <w:r w:rsidRPr="000D36E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Волшебная мастерская</w:t>
      </w:r>
      <w:r w:rsidRPr="000D36E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Я рисую</w:t>
      </w:r>
      <w:r w:rsidRPr="000D36E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Бабушкин сундучок</w:t>
      </w:r>
      <w:r w:rsidRPr="000D36E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Основы вокала», </w:t>
      </w:r>
      <w:r w:rsidRPr="000D36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Хоровое пение</w:t>
      </w:r>
      <w:r w:rsidRPr="000D36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«Живопись и графика», «Ритм»</w:t>
      </w:r>
      <w:r w:rsidRPr="000D3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59B" w:rsidRDefault="0036159B" w:rsidP="0036159B">
      <w:pPr>
        <w:tabs>
          <w:tab w:val="left" w:pos="1040"/>
          <w:tab w:val="left" w:pos="1460"/>
          <w:tab w:val="left" w:pos="2840"/>
          <w:tab w:val="left" w:pos="3580"/>
          <w:tab w:val="left" w:pos="5000"/>
          <w:tab w:val="left" w:pos="5540"/>
          <w:tab w:val="left" w:pos="6640"/>
          <w:tab w:val="left" w:pos="8100"/>
        </w:tabs>
        <w:spacing w:line="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4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159B" w:rsidRPr="00D704DA" w:rsidRDefault="0036159B" w:rsidP="0036159B">
      <w:pPr>
        <w:tabs>
          <w:tab w:val="left" w:pos="1040"/>
          <w:tab w:val="left" w:pos="1460"/>
          <w:tab w:val="left" w:pos="2840"/>
          <w:tab w:val="left" w:pos="3580"/>
          <w:tab w:val="left" w:pos="5000"/>
          <w:tab w:val="left" w:pos="5540"/>
          <w:tab w:val="left" w:pos="6640"/>
          <w:tab w:val="left" w:pos="8100"/>
        </w:tabs>
        <w:spacing w:line="0" w:lineRule="atLeast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04DA">
        <w:rPr>
          <w:rFonts w:ascii="Times New Roman" w:hAnsi="Times New Roman" w:cs="Times New Roman"/>
          <w:b/>
          <w:i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Pr="00D704DA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социально-педагогической направленности.</w:t>
      </w:r>
    </w:p>
    <w:p w:rsidR="0036159B" w:rsidRDefault="0036159B" w:rsidP="003615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направленность с</w:t>
      </w:r>
      <w:r w:rsidRPr="00940892">
        <w:rPr>
          <w:rFonts w:ascii="Times New Roman" w:eastAsia="Times New Roman" w:hAnsi="Times New Roman" w:cs="Times New Roman"/>
          <w:sz w:val="24"/>
          <w:szCs w:val="24"/>
        </w:rPr>
        <w:t>пособствует реализации личности в различных социальных кругах, социализации ребёнка в образовательном пространстве, адаптации личности в социуме. Воспитание активной жизненной позиции, способности к лидерству, к осознанному социальному выбору. В основе - общение, самостоятельность,</w:t>
      </w:r>
      <w:r w:rsidRPr="003E5F81">
        <w:t xml:space="preserve"> </w:t>
      </w:r>
      <w:r w:rsidRPr="003E5F81">
        <w:rPr>
          <w:rFonts w:ascii="Times New Roman" w:eastAsia="Times New Roman" w:hAnsi="Times New Roman" w:cs="Times New Roman"/>
          <w:sz w:val="24"/>
          <w:szCs w:val="24"/>
        </w:rPr>
        <w:t>работа с детским активом, развитие лидерских качеств, самоопределение личности, взаимодействие и педагогическая поддержка семьи учащихся,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анизация досуга. Образовательная программа данной направленности охватывае</w:t>
      </w:r>
      <w:r w:rsidRPr="003E5F81">
        <w:rPr>
          <w:rFonts w:ascii="Times New Roman" w:eastAsia="Times New Roman" w:hAnsi="Times New Roman" w:cs="Times New Roman"/>
          <w:sz w:val="24"/>
          <w:szCs w:val="24"/>
        </w:rPr>
        <w:t>т широкий возрастной диапазон.</w:t>
      </w:r>
      <w:r w:rsidRPr="00F07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направлении реализована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«Я - волонтер».</w:t>
      </w:r>
    </w:p>
    <w:p w:rsidR="0036159B" w:rsidRPr="00D704DA" w:rsidRDefault="0036159B" w:rsidP="0036159B">
      <w:pPr>
        <w:tabs>
          <w:tab w:val="left" w:pos="1040"/>
          <w:tab w:val="left" w:pos="1460"/>
          <w:tab w:val="left" w:pos="2840"/>
          <w:tab w:val="left" w:pos="3580"/>
          <w:tab w:val="left" w:pos="5000"/>
          <w:tab w:val="left" w:pos="5540"/>
          <w:tab w:val="left" w:pos="6640"/>
          <w:tab w:val="left" w:pos="8100"/>
        </w:tabs>
        <w:spacing w:line="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04DA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физкультурно-спортивной направленности</w:t>
      </w:r>
    </w:p>
    <w:p w:rsidR="0036159B" w:rsidRDefault="0036159B" w:rsidP="0036159B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направленность с</w:t>
      </w:r>
      <w:r w:rsidRPr="00F10D9F">
        <w:rPr>
          <w:rFonts w:ascii="Times New Roman" w:eastAsia="Times New Roman" w:hAnsi="Times New Roman" w:cs="Times New Roman"/>
          <w:sz w:val="24"/>
          <w:szCs w:val="24"/>
        </w:rPr>
        <w:t>тавит перед собой цель воспитания здорового, сильного, гармонически развитого человека. Гл</w:t>
      </w:r>
      <w:r>
        <w:rPr>
          <w:rFonts w:ascii="Times New Roman" w:eastAsia="Times New Roman" w:hAnsi="Times New Roman" w:cs="Times New Roman"/>
          <w:sz w:val="24"/>
          <w:szCs w:val="24"/>
        </w:rPr>
        <w:t>авная задача -</w:t>
      </w:r>
      <w:r w:rsidRPr="00F10D9F">
        <w:rPr>
          <w:rFonts w:ascii="Times New Roman" w:eastAsia="Times New Roman" w:hAnsi="Times New Roman" w:cs="Times New Roman"/>
          <w:sz w:val="24"/>
          <w:szCs w:val="24"/>
        </w:rPr>
        <w:t xml:space="preserve"> создание </w:t>
      </w:r>
      <w:proofErr w:type="spellStart"/>
      <w:r w:rsidRPr="00F10D9F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10D9F">
        <w:rPr>
          <w:rFonts w:ascii="Times New Roman" w:eastAsia="Times New Roman" w:hAnsi="Times New Roman" w:cs="Times New Roman"/>
          <w:sz w:val="24"/>
          <w:szCs w:val="24"/>
        </w:rPr>
        <w:t xml:space="preserve"> среды, в которой каждому ребенку предоставляется возможность выбора индивидуального пути совершенствования своего физического развития и укрепления здоровья на протяжении жизни так, чтобы здоровый образ жизни вошел в привычку и стал повседневной реальностью. Спортивная деятельность предоставляет большие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решения задач:</w:t>
      </w:r>
      <w:r w:rsidRPr="00F10D9F">
        <w:rPr>
          <w:rFonts w:ascii="Times New Roman" w:eastAsia="Times New Roman" w:hAnsi="Times New Roman" w:cs="Times New Roman"/>
          <w:sz w:val="24"/>
          <w:szCs w:val="24"/>
        </w:rPr>
        <w:t xml:space="preserve"> укрепления здоровья и гармоничного развития детей и подростков, формирования интереса к занятиям спортом, потребности к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едению здорового образа жизни, </w:t>
      </w:r>
      <w:r w:rsidRPr="00F10D9F">
        <w:rPr>
          <w:rFonts w:ascii="Times New Roman" w:eastAsia="Times New Roman" w:hAnsi="Times New Roman" w:cs="Times New Roman"/>
          <w:sz w:val="24"/>
          <w:szCs w:val="24"/>
        </w:rPr>
        <w:t>воспитания дис</w:t>
      </w:r>
      <w:r>
        <w:rPr>
          <w:rFonts w:ascii="Times New Roman" w:eastAsia="Times New Roman" w:hAnsi="Times New Roman" w:cs="Times New Roman"/>
          <w:sz w:val="24"/>
          <w:szCs w:val="24"/>
        </w:rPr>
        <w:t>циплинированности и трудолюбия,</w:t>
      </w:r>
      <w:r w:rsidRPr="00F10D9F">
        <w:rPr>
          <w:rFonts w:ascii="Times New Roman" w:eastAsia="Times New Roman" w:hAnsi="Times New Roman" w:cs="Times New Roman"/>
          <w:sz w:val="24"/>
          <w:szCs w:val="24"/>
        </w:rPr>
        <w:t xml:space="preserve"> развитие волевых качеств личности.</w:t>
      </w:r>
      <w:r w:rsidRPr="00F07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направлении реализованы программы: «Шахматы</w:t>
      </w:r>
      <w:r w:rsidRPr="001B6E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6E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гибкости тела</w:t>
      </w:r>
      <w:r w:rsidRPr="001B6E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6E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Физическое развитие человека</w:t>
      </w:r>
      <w:r w:rsidRPr="001B6E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59B" w:rsidRPr="000D36E9" w:rsidRDefault="0036159B" w:rsidP="0036159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36E9">
        <w:rPr>
          <w:rFonts w:ascii="Times New Roman" w:hAnsi="Times New Roman" w:cs="Times New Roman"/>
          <w:b/>
          <w:i/>
          <w:sz w:val="24"/>
          <w:szCs w:val="24"/>
        </w:rPr>
        <w:t>Программы технической направленности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>Говоря об организации дополнительного образования необходимо отметить, что в настоящее время Правительством Российской Федерации и Челябинской области большое внимание уделяется развитию объединений технического творчества. Данная направленность в ЦДТ представлена программами: «Авиамодели</w:t>
      </w:r>
      <w:r>
        <w:rPr>
          <w:rFonts w:ascii="Times New Roman" w:hAnsi="Times New Roman" w:cs="Times New Roman"/>
          <w:sz w:val="24"/>
          <w:szCs w:val="24"/>
        </w:rPr>
        <w:t>сты</w:t>
      </w:r>
      <w:r w:rsidRPr="000D36E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D36E9">
        <w:rPr>
          <w:rFonts w:ascii="Times New Roman" w:hAnsi="Times New Roman" w:cs="Times New Roman"/>
          <w:sz w:val="24"/>
          <w:szCs w:val="24"/>
        </w:rPr>
        <w:t>Тико-</w:t>
      </w:r>
      <w:r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0D36E9">
        <w:rPr>
          <w:rFonts w:ascii="Times New Roman" w:hAnsi="Times New Roman" w:cs="Times New Roman"/>
          <w:sz w:val="24"/>
          <w:szCs w:val="24"/>
        </w:rPr>
        <w:t xml:space="preserve">», «Основы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0D36E9">
        <w:rPr>
          <w:rFonts w:ascii="Times New Roman" w:hAnsi="Times New Roman" w:cs="Times New Roman"/>
          <w:sz w:val="24"/>
          <w:szCs w:val="24"/>
        </w:rPr>
        <w:t xml:space="preserve">».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конструкцией и технологиями их изготовления, учащиеся познают самые современные, передовые технические решения. </w:t>
      </w:r>
      <w:r w:rsidRPr="000D36E9">
        <w:rPr>
          <w:rFonts w:ascii="Times New Roman" w:hAnsi="Times New Roman" w:cs="Times New Roman"/>
          <w:sz w:val="24"/>
          <w:szCs w:val="24"/>
        </w:rPr>
        <w:lastRenderedPageBreak/>
        <w:t xml:space="preserve">При изготовлении моделей воспитанники сталкиваются с решением вопросов аэродинамики и прочности, у них вырабатываются инженерный подход к решению встречающихся проблем. </w:t>
      </w:r>
    </w:p>
    <w:p w:rsidR="0036159B" w:rsidRPr="000D36E9" w:rsidRDefault="0036159B" w:rsidP="0036159B">
      <w:pPr>
        <w:pStyle w:val="af"/>
        <w:rPr>
          <w:rStyle w:val="CharStyle3"/>
          <w:rFonts w:eastAsia="Courier New"/>
          <w:sz w:val="24"/>
          <w:szCs w:val="24"/>
        </w:rPr>
      </w:pPr>
      <w:r w:rsidRPr="000D36E9">
        <w:rPr>
          <w:rStyle w:val="CharStyle3"/>
          <w:rFonts w:eastAsia="Courier New"/>
          <w:sz w:val="24"/>
          <w:szCs w:val="24"/>
        </w:rPr>
        <w:t xml:space="preserve">   Техническое творчество учащихся призвано содействовать эффектив</w:t>
      </w:r>
      <w:r w:rsidRPr="000D36E9">
        <w:rPr>
          <w:rStyle w:val="CharStyle3"/>
          <w:rFonts w:eastAsia="Courier New"/>
          <w:sz w:val="24"/>
          <w:szCs w:val="24"/>
        </w:rPr>
        <w:softHyphen/>
        <w:t>ному решению проблемы воспроизводства инженерно-технических кадров, облада</w:t>
      </w:r>
      <w:r w:rsidRPr="000D36E9">
        <w:rPr>
          <w:rStyle w:val="CharStyle3"/>
          <w:rFonts w:eastAsia="Courier New"/>
          <w:sz w:val="24"/>
          <w:szCs w:val="24"/>
        </w:rPr>
        <w:softHyphen/>
        <w:t>ющих способностью к опережающему развитию, создать условия для формирования и развития универсальных и специальных компетенций учащихся по конструирова</w:t>
      </w:r>
      <w:r w:rsidRPr="000D36E9">
        <w:rPr>
          <w:rStyle w:val="CharStyle3"/>
          <w:rFonts w:eastAsia="Courier New"/>
          <w:sz w:val="24"/>
          <w:szCs w:val="24"/>
        </w:rPr>
        <w:softHyphen/>
        <w:t>нию и моделированию в области технического творчества.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 xml:space="preserve"> Занятия техническим творчеством решают проблему занятости детей, прививают и развивают такие черты характера, как терпение, аккуратность, выносливость, силу воли. </w:t>
      </w:r>
    </w:p>
    <w:p w:rsidR="0036159B" w:rsidRDefault="0036159B" w:rsidP="0036159B">
      <w:pPr>
        <w:pStyle w:val="af"/>
        <w:rPr>
          <w:b/>
        </w:rPr>
      </w:pPr>
    </w:p>
    <w:p w:rsidR="0036159B" w:rsidRPr="000D36E9" w:rsidRDefault="0036159B" w:rsidP="0036159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proofErr w:type="spellStart"/>
      <w:proofErr w:type="gramStart"/>
      <w:r w:rsidRPr="000D36E9">
        <w:rPr>
          <w:rFonts w:ascii="Times New Roman" w:hAnsi="Times New Roman" w:cs="Times New Roman"/>
          <w:b/>
          <w:i/>
          <w:sz w:val="24"/>
          <w:szCs w:val="24"/>
        </w:rPr>
        <w:t>естественно-научной</w:t>
      </w:r>
      <w:proofErr w:type="spellEnd"/>
      <w:proofErr w:type="gramEnd"/>
      <w:r w:rsidRPr="000D36E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Данная направленность представлена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программами</w:t>
      </w:r>
      <w:r w:rsidRPr="000D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стартового уровня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Занимательная астрономия</w:t>
      </w:r>
      <w:r w:rsidRPr="000D36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«Занимательная физика»</w:t>
      </w:r>
      <w:r w:rsidRPr="000D36E9">
        <w:rPr>
          <w:rFonts w:ascii="Times New Roman" w:hAnsi="Times New Roman" w:cs="Times New Roman"/>
          <w:color w:val="000000" w:themeColor="text1"/>
          <w:sz w:val="24"/>
          <w:szCs w:val="24"/>
        </w:rPr>
        <w:t>. Актуальность программы в том, что она дает возможность учащимся узнать об устройстве Вселенной, формирует их мировоззрение на основе научной картины мира, а также поддерживает интерес к познанию окружающего мира, астрономии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физики</w:t>
      </w:r>
      <w:r w:rsidRPr="000D36E9">
        <w:rPr>
          <w:rFonts w:ascii="Times New Roman" w:hAnsi="Times New Roman" w:cs="Times New Roman"/>
          <w:color w:val="000000" w:themeColor="text1"/>
          <w:sz w:val="24"/>
          <w:szCs w:val="24"/>
        </w:rPr>
        <w:t>. В процессе занятий дети изучают звездное небо, учатся вести элементарные наблюдения, рассуждать и делать выводы.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формирую</w:t>
      </w:r>
      <w:r w:rsidRPr="000D36E9">
        <w:rPr>
          <w:rFonts w:ascii="Times New Roman" w:hAnsi="Times New Roman" w:cs="Times New Roman"/>
          <w:color w:val="000000" w:themeColor="text1"/>
          <w:sz w:val="24"/>
          <w:szCs w:val="24"/>
        </w:rPr>
        <w:t>т представление о профессиях астронома, астрофизика, физика, космонавта.</w:t>
      </w:r>
    </w:p>
    <w:p w:rsidR="0036159B" w:rsidRDefault="0036159B" w:rsidP="0036159B">
      <w:pPr>
        <w:rPr>
          <w:b/>
        </w:rPr>
      </w:pPr>
    </w:p>
    <w:p w:rsidR="0036159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>Доля</w:t>
      </w:r>
      <w:r w:rsidRPr="000D36E9">
        <w:rPr>
          <w:rFonts w:ascii="Times New Roman" w:hAnsi="Times New Roman" w:cs="Times New Roman"/>
          <w:sz w:val="24"/>
          <w:szCs w:val="24"/>
        </w:rPr>
        <w:tab/>
        <w:t>программ художественной и социально-педагогической направленности сама</w:t>
      </w:r>
      <w:r>
        <w:rPr>
          <w:rFonts w:ascii="Times New Roman" w:hAnsi="Times New Roman" w:cs="Times New Roman"/>
          <w:sz w:val="24"/>
          <w:szCs w:val="24"/>
        </w:rPr>
        <w:t>я многочисленная и составляет 54,5</w:t>
      </w:r>
      <w:r w:rsidRPr="000D36E9">
        <w:rPr>
          <w:rFonts w:ascii="Times New Roman" w:hAnsi="Times New Roman" w:cs="Times New Roman"/>
          <w:sz w:val="24"/>
          <w:szCs w:val="24"/>
        </w:rPr>
        <w:t xml:space="preserve"> % от их общего </w:t>
      </w:r>
      <w:r>
        <w:rPr>
          <w:rFonts w:ascii="Times New Roman" w:hAnsi="Times New Roman" w:cs="Times New Roman"/>
          <w:sz w:val="24"/>
          <w:szCs w:val="24"/>
        </w:rPr>
        <w:t>числа по каждой направленности.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 xml:space="preserve">Сократилось по сравнению с прошлым учебным годом количество программ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 – по 4</w:t>
      </w:r>
      <w:r w:rsidRPr="000D36E9">
        <w:rPr>
          <w:rFonts w:ascii="Times New Roman" w:hAnsi="Times New Roman" w:cs="Times New Roman"/>
          <w:sz w:val="24"/>
          <w:szCs w:val="24"/>
        </w:rPr>
        <w:t xml:space="preserve">,5%. 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>Программы физкультурно-спортив</w:t>
      </w:r>
      <w:r>
        <w:rPr>
          <w:rFonts w:ascii="Times New Roman" w:hAnsi="Times New Roman" w:cs="Times New Roman"/>
          <w:sz w:val="24"/>
          <w:szCs w:val="24"/>
        </w:rPr>
        <w:t>ной направленности составляют 13,6</w:t>
      </w:r>
      <w:r w:rsidRPr="000D36E9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естественнонаучной – 9 %, </w:t>
      </w:r>
      <w:r w:rsidRPr="000D36E9">
        <w:rPr>
          <w:rFonts w:ascii="Times New Roman" w:hAnsi="Times New Roman" w:cs="Times New Roman"/>
          <w:sz w:val="24"/>
          <w:szCs w:val="24"/>
        </w:rPr>
        <w:t>туристско-краеведческой – 0 %.</w:t>
      </w:r>
    </w:p>
    <w:p w:rsidR="0036159B" w:rsidRPr="000D36E9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36E9">
        <w:rPr>
          <w:rFonts w:ascii="Times New Roman" w:eastAsia="Times New Roman" w:hAnsi="Times New Roman" w:cs="Times New Roman"/>
          <w:sz w:val="24"/>
          <w:szCs w:val="24"/>
        </w:rPr>
        <w:t>Можно предположить, что причинами такой степени представления программ указанных направлений являются следующие:</w:t>
      </w:r>
    </w:p>
    <w:p w:rsidR="0036159B" w:rsidRPr="000D36E9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36E9">
        <w:rPr>
          <w:rFonts w:ascii="Times New Roman" w:eastAsia="Times New Roman" w:hAnsi="Times New Roman" w:cs="Times New Roman"/>
          <w:sz w:val="24"/>
          <w:szCs w:val="24"/>
        </w:rPr>
        <w:t xml:space="preserve">- программы указанных «малочисленных» направленностей –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социально-педагогической</w:t>
      </w:r>
      <w:r w:rsidRPr="000D36E9">
        <w:rPr>
          <w:rFonts w:ascii="Times New Roman" w:eastAsia="Times New Roman" w:hAnsi="Times New Roman" w:cs="Times New Roman"/>
          <w:sz w:val="24"/>
          <w:szCs w:val="24"/>
        </w:rPr>
        <w:t xml:space="preserve"> и туристско-краеведческой - являются ресурсоемкими (требуют специального оборудования, особых затрат).</w:t>
      </w:r>
    </w:p>
    <w:p w:rsidR="0036159B" w:rsidRDefault="0036159B" w:rsidP="0036159B">
      <w:pPr>
        <w:rPr>
          <w:b/>
        </w:rPr>
      </w:pPr>
    </w:p>
    <w:p w:rsidR="0036159B" w:rsidRPr="001B6EBB" w:rsidRDefault="0036159B" w:rsidP="00361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оценки  и р</w:t>
      </w:r>
      <w:r w:rsidRPr="001B6E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езультаты освоения реализуемых общеобразовательных программ.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сохранность контингента. В Центре разработана и активно применяется система оценки результативности и эффективности обучения. Два раза в год проводится анализ освоения </w:t>
      </w:r>
      <w:proofErr w:type="gramStart"/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образовательных программ по критериям и параметрам, определённым в образовательных программах.  Каждый педагог, исходя из специфики своей программы, разрабатывает критерии и бальную систему оценки для определения результатов обучения. Форма, вид, сроки, характер и содержание итоговых мероприятий (творческих работ и др.), условия проведения аттестации в коллективах определяются педагогом, реализующим образовательную программу. Результат обучения детей в Центре рассматривается по следующим критериям: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и умений в избранном виде деятельности;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нравственное развитие.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Для определения результатов по итоговому мониторингу применялись следующие методы: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опрос;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анализ творческих достижений;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тестирование;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диагностирование;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анкетирование;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контрольные проверочные работы;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контроль и учет занятий;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контрольные задания и вопросы;</w:t>
      </w:r>
    </w:p>
    <w:p w:rsidR="0036159B" w:rsidRPr="001B6EB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зачетные работы;</w:t>
      </w:r>
    </w:p>
    <w:p w:rsidR="0036159B" w:rsidRDefault="0036159B" w:rsidP="00361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EBB">
        <w:rPr>
          <w:rFonts w:ascii="Times New Roman" w:eastAsia="Calibri" w:hAnsi="Times New Roman" w:cs="Times New Roman"/>
          <w:sz w:val="24"/>
          <w:szCs w:val="24"/>
          <w:lang w:eastAsia="ru-RU"/>
        </w:rPr>
        <w:t>- показательные мероприятия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159B" w:rsidRPr="001B6EBB" w:rsidRDefault="0036159B" w:rsidP="0036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1E2">
        <w:rPr>
          <w:rFonts w:ascii="Times New Roman" w:eastAsia="Calibri" w:hAnsi="Times New Roman" w:cs="Times New Roman"/>
          <w:sz w:val="24"/>
          <w:szCs w:val="24"/>
          <w:lang w:eastAsia="ru-RU"/>
        </w:rPr>
        <w:t>В условиях пандемии итоговая аттестация учащихся проходила в дистанционной форме.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аттестации показали, что все обучающиеся успешно освоили дополнительные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программы.</w:t>
      </w:r>
    </w:p>
    <w:p w:rsidR="0036159B" w:rsidRDefault="0036159B" w:rsidP="0036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Созданная в учреждении образовательная среда открывает возможности к творческой реализации каждого учащегося, помогает ребенку самоутвердиться, проявить свои лидерские качества, способствует формированию широкого круга интересов. Подтверждением эффективности качества дополнительного образования в условиях развивающей образовательной среды является высокий показатель индивидуальных и коллективных достижений учащихся в конкурсах различного уровня (</w:t>
      </w:r>
      <w:proofErr w:type="gramStart"/>
      <w:r w:rsidRPr="00F415B7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F41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до международного уровня). </w:t>
      </w:r>
    </w:p>
    <w:p w:rsidR="0036159B" w:rsidRDefault="0036159B" w:rsidP="0036159B">
      <w:pPr>
        <w:widowControl w:val="0"/>
        <w:spacing w:after="0" w:line="240" w:lineRule="auto"/>
        <w:ind w:left="142" w:right="499" w:firstLine="9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59B" w:rsidRPr="0034421F" w:rsidRDefault="0036159B" w:rsidP="0036159B">
      <w:pPr>
        <w:widowControl w:val="0"/>
        <w:spacing w:after="0" w:line="240" w:lineRule="auto"/>
        <w:ind w:left="142" w:right="499" w:firstLine="90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участ</w:t>
      </w:r>
      <w:r w:rsidRPr="0034421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442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результативнос</w:t>
      </w:r>
      <w:r w:rsidRPr="0034421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оспитан</w:t>
      </w:r>
      <w:r w:rsidRPr="003442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иков</w:t>
      </w:r>
      <w:r w:rsidRPr="003442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</w:t>
      </w:r>
      <w:r w:rsidRPr="0034421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нных,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34421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л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</w:t>
      </w:r>
      <w:r w:rsidRPr="0034421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ых,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3442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гион</w:t>
      </w:r>
      <w:r w:rsidRPr="003442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льных,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серосси</w:t>
      </w:r>
      <w:r w:rsidRPr="0034421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й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3442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</w:t>
      </w:r>
      <w:r w:rsidRPr="0034421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ж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3442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у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народных</w:t>
      </w:r>
    </w:p>
    <w:p w:rsidR="0036159B" w:rsidRPr="0034421F" w:rsidRDefault="0036159B" w:rsidP="0036159B">
      <w:pPr>
        <w:jc w:val="center"/>
      </w:pP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конкурсных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мероприятиях</w:t>
      </w:r>
      <w:proofErr w:type="gramEnd"/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34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442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34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ду.</w:t>
      </w:r>
    </w:p>
    <w:p w:rsidR="0036159B" w:rsidRPr="00454B12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уровень</w:t>
      </w:r>
    </w:p>
    <w:tbl>
      <w:tblPr>
        <w:tblStyle w:val="aa"/>
        <w:tblW w:w="0" w:type="auto"/>
        <w:tblInd w:w="-601" w:type="dxa"/>
        <w:tblLook w:val="04A0"/>
      </w:tblPr>
      <w:tblGrid>
        <w:gridCol w:w="709"/>
        <w:gridCol w:w="3779"/>
        <w:gridCol w:w="1608"/>
        <w:gridCol w:w="2551"/>
        <w:gridCol w:w="1525"/>
      </w:tblGrid>
      <w:tr w:rsidR="0036159B" w:rsidRPr="00454B12" w:rsidTr="00EA4851">
        <w:trPr>
          <w:trHeight w:val="444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25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59B" w:rsidRPr="00454B12" w:rsidTr="00EA4851">
        <w:trPr>
          <w:trHeight w:val="444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1608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59B" w:rsidRPr="00454B12" w:rsidTr="00EA4851">
        <w:trPr>
          <w:trHeight w:val="444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</w:t>
            </w:r>
          </w:p>
        </w:tc>
        <w:tc>
          <w:tcPr>
            <w:tcW w:w="1608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1525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59B" w:rsidRPr="00454B12" w:rsidTr="00EA4851">
        <w:trPr>
          <w:trHeight w:val="261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</w:t>
            </w:r>
          </w:p>
        </w:tc>
        <w:tc>
          <w:tcPr>
            <w:tcW w:w="1608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159B" w:rsidRPr="00454B12" w:rsidTr="00EA4851">
        <w:trPr>
          <w:trHeight w:val="261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</w:tcPr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</w:p>
        </w:tc>
        <w:tc>
          <w:tcPr>
            <w:tcW w:w="1608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</w:tc>
        <w:tc>
          <w:tcPr>
            <w:tcW w:w="1525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59B" w:rsidRPr="00454B12" w:rsidTr="00EA4851">
        <w:trPr>
          <w:trHeight w:val="261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«Классная система»</w:t>
            </w:r>
          </w:p>
        </w:tc>
        <w:tc>
          <w:tcPr>
            <w:tcW w:w="1608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Мухитдинова Е.У.</w:t>
            </w: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59B" w:rsidRPr="00454B12" w:rsidTr="00EA4851">
        <w:trPr>
          <w:trHeight w:val="261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«Изучаю космос»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60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59B" w:rsidRPr="00454B12" w:rsidTr="00EA4851">
        <w:trPr>
          <w:trHeight w:val="261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«Изучаю космос»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60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6159B" w:rsidRPr="00454B12" w:rsidTr="00EA4851">
        <w:trPr>
          <w:trHeight w:val="261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</w:tcPr>
          <w:p w:rsidR="0036159B" w:rsidRPr="009F199D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пионерии</w:t>
            </w:r>
          </w:p>
        </w:tc>
        <w:tc>
          <w:tcPr>
            <w:tcW w:w="160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59B" w:rsidRPr="00454B12" w:rsidTr="00EA4851">
        <w:trPr>
          <w:trHeight w:val="463"/>
        </w:trPr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9" w:type="dxa"/>
          </w:tcPr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хореографический конкурс «Вдохновение»</w:t>
            </w:r>
          </w:p>
        </w:tc>
        <w:tc>
          <w:tcPr>
            <w:tcW w:w="1608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59B" w:rsidRPr="00454B12" w:rsidTr="00EA4851">
        <w:trPr>
          <w:trHeight w:val="463"/>
        </w:trPr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9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«Марафон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160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Ждем результаты</w:t>
            </w:r>
          </w:p>
        </w:tc>
      </w:tr>
      <w:tr w:rsidR="0036159B" w:rsidRPr="00454B12" w:rsidTr="00EA4851">
        <w:trPr>
          <w:trHeight w:val="463"/>
        </w:trPr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79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из вторсырья «Подарки для елки»</w:t>
            </w:r>
          </w:p>
        </w:tc>
        <w:tc>
          <w:tcPr>
            <w:tcW w:w="160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</w:t>
            </w:r>
          </w:p>
        </w:tc>
      </w:tr>
    </w:tbl>
    <w:p w:rsidR="0036159B" w:rsidRPr="00454B12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9B" w:rsidRPr="00454B12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уровень</w:t>
      </w:r>
    </w:p>
    <w:tbl>
      <w:tblPr>
        <w:tblStyle w:val="aa"/>
        <w:tblW w:w="0" w:type="auto"/>
        <w:tblInd w:w="-601" w:type="dxa"/>
        <w:tblLook w:val="04A0"/>
      </w:tblPr>
      <w:tblGrid>
        <w:gridCol w:w="700"/>
        <w:gridCol w:w="3656"/>
        <w:gridCol w:w="1641"/>
        <w:gridCol w:w="2278"/>
        <w:gridCol w:w="1897"/>
      </w:tblGrid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87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5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Губернатора Челябинской области</w:t>
            </w:r>
          </w:p>
        </w:tc>
        <w:tc>
          <w:tcPr>
            <w:tcW w:w="1667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7" w:type="dxa"/>
          </w:tcPr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1915" w:type="dxa"/>
          </w:tcPr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7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ХабибуллинаФ.Г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6159B" w:rsidRPr="00454B12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 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 фестиваля художественного творчества</w:t>
            </w:r>
          </w:p>
        </w:tc>
        <w:tc>
          <w:tcPr>
            <w:tcW w:w="166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7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915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художественного творчества</w:t>
            </w:r>
          </w:p>
        </w:tc>
        <w:tc>
          <w:tcPr>
            <w:tcW w:w="166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7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Ф.Г. </w:t>
            </w:r>
          </w:p>
        </w:tc>
        <w:tc>
          <w:tcPr>
            <w:tcW w:w="1915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36159B" w:rsidRPr="00454B12" w:rsidRDefault="0036159B" w:rsidP="0036159B">
      <w:pPr>
        <w:rPr>
          <w:rFonts w:ascii="Times New Roman" w:hAnsi="Times New Roman" w:cs="Times New Roman"/>
          <w:sz w:val="24"/>
          <w:szCs w:val="24"/>
        </w:rPr>
      </w:pPr>
    </w:p>
    <w:p w:rsidR="0036159B" w:rsidRPr="00454B12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уровень</w:t>
      </w:r>
    </w:p>
    <w:tbl>
      <w:tblPr>
        <w:tblStyle w:val="aa"/>
        <w:tblW w:w="0" w:type="auto"/>
        <w:tblInd w:w="-601" w:type="dxa"/>
        <w:tblLook w:val="04A0"/>
      </w:tblPr>
      <w:tblGrid>
        <w:gridCol w:w="709"/>
        <w:gridCol w:w="3686"/>
        <w:gridCol w:w="1701"/>
        <w:gridCol w:w="1984"/>
        <w:gridCol w:w="2092"/>
      </w:tblGrid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92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6159B" w:rsidRPr="006A5BB9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«Весело-весело встретим Новый год»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6159B" w:rsidRDefault="0036159B" w:rsidP="00E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«Наука безопасности»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«Без срока давности»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 историй 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6159B" w:rsidRPr="001C5628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игра «1418»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6159B" w:rsidRPr="001C5628" w:rsidRDefault="0036159B" w:rsidP="00EA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Экопоколение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6159B" w:rsidRPr="001C5628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художественного творчества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«Время знаний». Безопасность жизнедеятельности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Ю.Б.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«Время знаний» по предмету «Баскетбол» 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36159B" w:rsidRPr="00454B12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Ю.Б.</w:t>
            </w:r>
          </w:p>
        </w:tc>
        <w:tc>
          <w:tcPr>
            <w:tcW w:w="2092" w:type="dxa"/>
          </w:tcPr>
          <w:p w:rsidR="0036159B" w:rsidRPr="00612E9C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159B" w:rsidRPr="00454B12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Ю.Б.</w:t>
            </w:r>
          </w:p>
        </w:tc>
        <w:tc>
          <w:tcPr>
            <w:tcW w:w="2092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6159B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9B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уровень</w:t>
      </w:r>
    </w:p>
    <w:tbl>
      <w:tblPr>
        <w:tblStyle w:val="aa"/>
        <w:tblW w:w="0" w:type="auto"/>
        <w:tblInd w:w="-601" w:type="dxa"/>
        <w:tblLook w:val="04A0"/>
      </w:tblPr>
      <w:tblGrid>
        <w:gridCol w:w="709"/>
        <w:gridCol w:w="3686"/>
        <w:gridCol w:w="1701"/>
        <w:gridCol w:w="2126"/>
        <w:gridCol w:w="1950"/>
      </w:tblGrid>
      <w:tr w:rsidR="0036159B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1950" w:type="dxa"/>
          </w:tcPr>
          <w:p w:rsidR="0036159B" w:rsidRPr="0089671D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159B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фестиваль-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«Вдохновение»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2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Хабибуллина Ф.Г.</w:t>
            </w:r>
          </w:p>
        </w:tc>
        <w:tc>
          <w:tcPr>
            <w:tcW w:w="1950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  <w:p w:rsidR="0036159B" w:rsidRPr="00DC7707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  <w:r w:rsidRPr="00BD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6159B" w:rsidTr="00EA4851">
        <w:tc>
          <w:tcPr>
            <w:tcW w:w="709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«Золотая Лира»</w:t>
            </w:r>
          </w:p>
        </w:tc>
        <w:tc>
          <w:tcPr>
            <w:tcW w:w="1701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</w:tc>
        <w:tc>
          <w:tcPr>
            <w:tcW w:w="1950" w:type="dxa"/>
          </w:tcPr>
          <w:p w:rsidR="0036159B" w:rsidRPr="004A1F3C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результатов</w:t>
            </w:r>
          </w:p>
        </w:tc>
      </w:tr>
    </w:tbl>
    <w:p w:rsidR="0036159B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9B" w:rsidRPr="00454B12" w:rsidRDefault="0036159B" w:rsidP="00361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</w:t>
      </w:r>
    </w:p>
    <w:tbl>
      <w:tblPr>
        <w:tblStyle w:val="aa"/>
        <w:tblW w:w="0" w:type="auto"/>
        <w:tblInd w:w="-601" w:type="dxa"/>
        <w:tblLook w:val="04A0"/>
      </w:tblPr>
      <w:tblGrid>
        <w:gridCol w:w="2651"/>
        <w:gridCol w:w="2580"/>
        <w:gridCol w:w="2534"/>
        <w:gridCol w:w="2407"/>
      </w:tblGrid>
      <w:tr w:rsidR="0036159B" w:rsidTr="00EA4851">
        <w:trPr>
          <w:trHeight w:val="693"/>
        </w:trPr>
        <w:tc>
          <w:tcPr>
            <w:tcW w:w="265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58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4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41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</w:tr>
      <w:tr w:rsidR="0036159B" w:rsidTr="00EA4851">
        <w:trPr>
          <w:trHeight w:val="693"/>
        </w:trPr>
        <w:tc>
          <w:tcPr>
            <w:tcW w:w="265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8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159B" w:rsidTr="00EA4851">
        <w:trPr>
          <w:trHeight w:val="693"/>
        </w:trPr>
        <w:tc>
          <w:tcPr>
            <w:tcW w:w="265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58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59B" w:rsidTr="00EA4851">
        <w:trPr>
          <w:trHeight w:val="665"/>
        </w:trPr>
        <w:tc>
          <w:tcPr>
            <w:tcW w:w="265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8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159B" w:rsidTr="00EA4851">
        <w:trPr>
          <w:trHeight w:val="693"/>
        </w:trPr>
        <w:tc>
          <w:tcPr>
            <w:tcW w:w="265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8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59B" w:rsidTr="00EA4851">
        <w:trPr>
          <w:trHeight w:val="693"/>
        </w:trPr>
        <w:tc>
          <w:tcPr>
            <w:tcW w:w="2657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8" w:type="dxa"/>
          </w:tcPr>
          <w:p w:rsidR="0036159B" w:rsidRDefault="0036159B" w:rsidP="00E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6159B" w:rsidRDefault="0036159B" w:rsidP="0036159B">
      <w:pPr>
        <w:spacing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59B" w:rsidRDefault="0036159B" w:rsidP="0036159B">
      <w:pPr>
        <w:spacing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4DA">
        <w:rPr>
          <w:rFonts w:ascii="Times New Roman" w:eastAsia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36E9">
        <w:rPr>
          <w:rFonts w:ascii="Times New Roman" w:hAnsi="Times New Roman" w:cs="Times New Roman"/>
          <w:sz w:val="24"/>
          <w:szCs w:val="24"/>
        </w:rPr>
        <w:t>настоящее время серьезные требования предъявляются к организации досуга детей. Все мероприятия, проводимые Це</w:t>
      </w:r>
      <w:r>
        <w:rPr>
          <w:rFonts w:ascii="Times New Roman" w:hAnsi="Times New Roman" w:cs="Times New Roman"/>
          <w:sz w:val="24"/>
          <w:szCs w:val="24"/>
        </w:rPr>
        <w:t>нтром детского творчества в 2021</w:t>
      </w:r>
      <w:r w:rsidRPr="000D36E9">
        <w:rPr>
          <w:rFonts w:ascii="Times New Roman" w:hAnsi="Times New Roman" w:cs="Times New Roman"/>
          <w:sz w:val="24"/>
          <w:szCs w:val="24"/>
        </w:rPr>
        <w:t xml:space="preserve"> году, насыщены информационно, дают положительный результат и органично вписываются в систему воспитания детей и района, и области, но при этом в </w:t>
      </w:r>
      <w:r>
        <w:rPr>
          <w:rFonts w:ascii="Times New Roman" w:hAnsi="Times New Roman" w:cs="Times New Roman"/>
          <w:sz w:val="24"/>
          <w:szCs w:val="24"/>
        </w:rPr>
        <w:t>нынешних реалиях</w:t>
      </w:r>
      <w:r w:rsidRPr="000D36E9">
        <w:rPr>
          <w:rFonts w:ascii="Times New Roman" w:hAnsi="Times New Roman" w:cs="Times New Roman"/>
          <w:sz w:val="24"/>
          <w:szCs w:val="24"/>
        </w:rPr>
        <w:t xml:space="preserve"> проводятся дистанционно. При проведении массовых мероприятий </w:t>
      </w:r>
      <w:proofErr w:type="spellStart"/>
      <w:r w:rsidRPr="000D36E9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0D36E9">
        <w:rPr>
          <w:rFonts w:ascii="Times New Roman" w:hAnsi="Times New Roman" w:cs="Times New Roman"/>
          <w:sz w:val="24"/>
          <w:szCs w:val="24"/>
        </w:rPr>
        <w:t xml:space="preserve"> деятельность носит содержательный характер, все проводимые мероприятия были интересны, познавательны и решали воспитательные задачи.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>- Очень большое количество проводится в объединениях воспитательных бесед и часов по ПДД и пожарной безопасности, поведению на водоемах, по безопасному поведению в каникулярное время. Воспитанники изучали лекции и просматривали видео-уроки по правилам ПДД, повторяли правила поведения на улице, дороге; знакомились с дорожными знаками и их значением.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 xml:space="preserve">- Также обязательно проводятся </w:t>
      </w:r>
      <w:proofErr w:type="spellStart"/>
      <w:r w:rsidRPr="000D36E9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0D36E9">
        <w:rPr>
          <w:rFonts w:ascii="Times New Roman" w:hAnsi="Times New Roman" w:cs="Times New Roman"/>
          <w:sz w:val="24"/>
          <w:szCs w:val="24"/>
        </w:rPr>
        <w:t xml:space="preserve"> Мужества. Такие занятия воспитывают чувство патриотизма, любви к своей Отчизне, учат уважать тех, кто защищал Родину.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 xml:space="preserve">- Проведение социальных акций: «Поздравительный адрес», </w:t>
      </w:r>
      <w:proofErr w:type="gramStart"/>
      <w:r w:rsidRPr="000D36E9">
        <w:rPr>
          <w:rFonts w:ascii="Times New Roman" w:hAnsi="Times New Roman" w:cs="Times New Roman"/>
          <w:sz w:val="24"/>
          <w:szCs w:val="24"/>
        </w:rPr>
        <w:t>приуроченные</w:t>
      </w:r>
      <w:proofErr w:type="gramEnd"/>
      <w:r w:rsidRPr="000D36E9">
        <w:rPr>
          <w:rFonts w:ascii="Times New Roman" w:hAnsi="Times New Roman" w:cs="Times New Roman"/>
          <w:sz w:val="24"/>
          <w:szCs w:val="24"/>
        </w:rPr>
        <w:t xml:space="preserve"> к 1 октября и 9 мая. Ребята со стихами и песнями с подарками, сделанными своими руками, приходят в дома ветеранов, вдов, тружеников тыла с соблюдением всех правил социальной дистанции.</w:t>
      </w:r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 xml:space="preserve">- Праздничные мероприятия ко Дню защитника Отечества и 8 Марта, День матери. Эти праздники проводились в виде </w:t>
      </w:r>
      <w:proofErr w:type="spellStart"/>
      <w:r w:rsidRPr="000D36E9">
        <w:rPr>
          <w:rFonts w:ascii="Times New Roman" w:hAnsi="Times New Roman" w:cs="Times New Roman"/>
          <w:sz w:val="24"/>
          <w:szCs w:val="24"/>
        </w:rPr>
        <w:t>конкурсно-игровых</w:t>
      </w:r>
      <w:proofErr w:type="spellEnd"/>
      <w:r w:rsidRPr="000D36E9">
        <w:rPr>
          <w:rFonts w:ascii="Times New Roman" w:hAnsi="Times New Roman" w:cs="Times New Roman"/>
          <w:sz w:val="24"/>
          <w:szCs w:val="24"/>
        </w:rPr>
        <w:t xml:space="preserve"> программ. Такие мероприятия помогают семьям сплотиться, дети и родители идут вместе к одной цели.</w:t>
      </w:r>
    </w:p>
    <w:p w:rsidR="0036159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0D36E9">
        <w:rPr>
          <w:rFonts w:ascii="Times New Roman" w:hAnsi="Times New Roman" w:cs="Times New Roman"/>
          <w:sz w:val="24"/>
          <w:szCs w:val="24"/>
        </w:rPr>
        <w:t xml:space="preserve">Планирование воспитательной работы в учреждении также включает в себя и работу в каникулярное время.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работе и</w:t>
      </w:r>
      <w:r w:rsidRPr="000D36E9">
        <w:rPr>
          <w:rFonts w:ascii="Times New Roman" w:hAnsi="Times New Roman" w:cs="Times New Roman"/>
          <w:sz w:val="24"/>
          <w:szCs w:val="24"/>
        </w:rPr>
        <w:t>спользовались разные формы проведения (виктори</w:t>
      </w:r>
      <w:r>
        <w:rPr>
          <w:rFonts w:ascii="Times New Roman" w:hAnsi="Times New Roman" w:cs="Times New Roman"/>
          <w:sz w:val="24"/>
          <w:szCs w:val="24"/>
        </w:rPr>
        <w:t xml:space="preserve">ны, мастер-классы, практикумы, </w:t>
      </w:r>
      <w:r w:rsidRPr="000D36E9">
        <w:rPr>
          <w:rFonts w:ascii="Times New Roman" w:hAnsi="Times New Roman" w:cs="Times New Roman"/>
          <w:sz w:val="24"/>
          <w:szCs w:val="24"/>
        </w:rPr>
        <w:t xml:space="preserve">видео просмотры, интеллектуальные марафоны, игры, </w:t>
      </w:r>
      <w:proofErr w:type="spellStart"/>
      <w:r w:rsidRPr="000D36E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D36E9">
        <w:rPr>
          <w:rFonts w:ascii="Times New Roman" w:hAnsi="Times New Roman" w:cs="Times New Roman"/>
          <w:sz w:val="24"/>
          <w:szCs w:val="24"/>
        </w:rPr>
        <w:t xml:space="preserve">, конкурсы, физ. зарядки, танцевальные разминки и т.д.). </w:t>
      </w:r>
      <w:proofErr w:type="gramEnd"/>
    </w:p>
    <w:p w:rsidR="0036159B" w:rsidRPr="000D36E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6159B" w:rsidRPr="00CC7435" w:rsidRDefault="0036159B" w:rsidP="0036159B">
      <w:pPr>
        <w:spacing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435">
        <w:rPr>
          <w:rFonts w:ascii="Times New Roman" w:hAnsi="Times New Roman"/>
          <w:b/>
          <w:i/>
          <w:sz w:val="24"/>
          <w:szCs w:val="24"/>
        </w:rPr>
        <w:t>Развитие детского общественного движения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EE6B79">
        <w:rPr>
          <w:rFonts w:ascii="Times New Roman" w:hAnsi="Times New Roman" w:cs="Times New Roman"/>
          <w:sz w:val="24"/>
          <w:szCs w:val="24"/>
        </w:rPr>
        <w:t>На базе учрежден</w:t>
      </w:r>
      <w:r>
        <w:rPr>
          <w:rFonts w:ascii="Times New Roman" w:hAnsi="Times New Roman" w:cs="Times New Roman"/>
          <w:sz w:val="24"/>
          <w:szCs w:val="24"/>
        </w:rPr>
        <w:t>ия реализуют свою деятельность М</w:t>
      </w:r>
      <w:r w:rsidRPr="00EE6B79">
        <w:rPr>
          <w:rFonts w:ascii="Times New Roman" w:hAnsi="Times New Roman" w:cs="Times New Roman"/>
          <w:sz w:val="24"/>
          <w:szCs w:val="24"/>
        </w:rPr>
        <w:t>естное отделение военно-патриотической работы Волонтеры Победы. Это 56 воспитанников нашего Центра</w:t>
      </w:r>
      <w:r>
        <w:rPr>
          <w:rFonts w:ascii="Times New Roman" w:hAnsi="Times New Roman" w:cs="Times New Roman"/>
          <w:sz w:val="24"/>
          <w:szCs w:val="24"/>
        </w:rPr>
        <w:t xml:space="preserve">. По району к нам присоединились 145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EE6B7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E6B79">
        <w:rPr>
          <w:rFonts w:ascii="Times New Roman" w:hAnsi="Times New Roman" w:cs="Times New Roman"/>
          <w:sz w:val="24"/>
          <w:szCs w:val="24"/>
        </w:rPr>
        <w:t xml:space="preserve"> из: МОУ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СОШ, МОУ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Байрамгуловской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СОШ, МОУ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Бажикаевской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СОШ,</w:t>
      </w:r>
      <w:r>
        <w:rPr>
          <w:rFonts w:ascii="Times New Roman" w:hAnsi="Times New Roman" w:cs="Times New Roman"/>
          <w:sz w:val="24"/>
          <w:szCs w:val="24"/>
        </w:rPr>
        <w:t xml:space="preserve"> МОУ Березовской СОШ,</w:t>
      </w:r>
      <w:r w:rsidRPr="00EE6B79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Акбашевской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Худайбердинск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E6B79">
        <w:rPr>
          <w:rFonts w:ascii="Times New Roman" w:hAnsi="Times New Roman" w:cs="Times New Roman"/>
          <w:sz w:val="24"/>
          <w:szCs w:val="24"/>
        </w:rPr>
        <w:t xml:space="preserve">, МОУ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Кулуевская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СОШ, Медицинского училища</w:t>
      </w:r>
      <w:r>
        <w:rPr>
          <w:rFonts w:ascii="Times New Roman" w:hAnsi="Times New Roman" w:cs="Times New Roman"/>
          <w:sz w:val="24"/>
          <w:szCs w:val="24"/>
        </w:rPr>
        <w:t>, МОУ Кузнецкой СОШ</w:t>
      </w:r>
      <w:r w:rsidRPr="00EE6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EE6B79">
        <w:rPr>
          <w:rFonts w:ascii="Times New Roman" w:hAnsi="Times New Roman" w:cs="Times New Roman"/>
          <w:sz w:val="24"/>
          <w:szCs w:val="24"/>
        </w:rPr>
        <w:t xml:space="preserve"> Координация</w:t>
      </w:r>
      <w:r>
        <w:rPr>
          <w:rFonts w:ascii="Times New Roman" w:hAnsi="Times New Roman" w:cs="Times New Roman"/>
          <w:sz w:val="24"/>
          <w:szCs w:val="24"/>
        </w:rPr>
        <w:t xml:space="preserve"> волонтерской</w:t>
      </w:r>
      <w:r w:rsidRPr="00EE6B79">
        <w:rPr>
          <w:rFonts w:ascii="Times New Roman" w:hAnsi="Times New Roman" w:cs="Times New Roman"/>
          <w:sz w:val="24"/>
          <w:szCs w:val="24"/>
        </w:rPr>
        <w:t xml:space="preserve"> деятельности в районе изначально осуществлялась через посещение образовательных организаций и встречи.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активные волонтеры за 2021</w:t>
      </w:r>
      <w:r w:rsidRPr="00EE6B79">
        <w:rPr>
          <w:rFonts w:ascii="Times New Roman" w:hAnsi="Times New Roman" w:cs="Times New Roman"/>
          <w:sz w:val="24"/>
          <w:szCs w:val="24"/>
        </w:rPr>
        <w:t xml:space="preserve"> год среди </w:t>
      </w:r>
      <w:proofErr w:type="gramStart"/>
      <w:r w:rsidRPr="00EE6B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B79">
        <w:rPr>
          <w:rFonts w:ascii="Times New Roman" w:hAnsi="Times New Roman" w:cs="Times New Roman"/>
          <w:sz w:val="24"/>
          <w:szCs w:val="24"/>
        </w:rPr>
        <w:t xml:space="preserve"> нашего Центра </w:t>
      </w:r>
      <w:r>
        <w:rPr>
          <w:rFonts w:ascii="Times New Roman" w:hAnsi="Times New Roman" w:cs="Times New Roman"/>
          <w:sz w:val="24"/>
          <w:szCs w:val="24"/>
        </w:rPr>
        <w:t xml:space="preserve">– Алферова Арина,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Ершов Илья,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Алена, Зубова Мария. </w:t>
      </w:r>
      <w:r w:rsidRPr="00EE6B79">
        <w:rPr>
          <w:rFonts w:ascii="Times New Roman" w:hAnsi="Times New Roman" w:cs="Times New Roman"/>
          <w:sz w:val="24"/>
          <w:szCs w:val="24"/>
        </w:rPr>
        <w:t>Документы на премию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поданы на  </w:t>
      </w:r>
      <w:r w:rsidRPr="00EE6B79">
        <w:rPr>
          <w:rFonts w:ascii="Times New Roman" w:hAnsi="Times New Roman" w:cs="Times New Roman"/>
          <w:sz w:val="24"/>
          <w:szCs w:val="24"/>
        </w:rPr>
        <w:t>Алферову Арину</w:t>
      </w:r>
      <w:r>
        <w:rPr>
          <w:rFonts w:ascii="Times New Roman" w:hAnsi="Times New Roman" w:cs="Times New Roman"/>
          <w:sz w:val="24"/>
          <w:szCs w:val="24"/>
        </w:rPr>
        <w:t xml:space="preserve">. Между 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была удостоена этой премии в 2020 году.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EE6B79">
        <w:rPr>
          <w:rFonts w:ascii="Times New Roman" w:hAnsi="Times New Roman" w:cs="Times New Roman"/>
          <w:sz w:val="24"/>
          <w:szCs w:val="24"/>
        </w:rPr>
        <w:t xml:space="preserve"> году во</w:t>
      </w:r>
      <w:r>
        <w:rPr>
          <w:rFonts w:ascii="Times New Roman" w:hAnsi="Times New Roman" w:cs="Times New Roman"/>
          <w:sz w:val="24"/>
          <w:szCs w:val="24"/>
        </w:rPr>
        <w:t>лонтерами ЦДТ проведено 76</w:t>
      </w:r>
      <w:r w:rsidRPr="00EE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в т.ч.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B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>, акции)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EE6B79">
        <w:rPr>
          <w:rFonts w:ascii="Times New Roman" w:hAnsi="Times New Roman" w:cs="Times New Roman"/>
          <w:sz w:val="24"/>
          <w:szCs w:val="24"/>
        </w:rPr>
        <w:t xml:space="preserve">  Ежегодной и традиционной стала акция «Поздравительный адрес». Воспитанниками Центра были изготовлены открытки к 75-летию Победы в ВОВ, а также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6B79">
        <w:rPr>
          <w:rFonts w:ascii="Times New Roman" w:hAnsi="Times New Roman" w:cs="Times New Roman"/>
          <w:sz w:val="24"/>
          <w:szCs w:val="24"/>
        </w:rPr>
        <w:t xml:space="preserve"> Дню пожилых людей, и, соблюдая все меры безопасности, переданы ветеранам, детям войны.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EE6B79">
        <w:rPr>
          <w:rFonts w:ascii="Times New Roman" w:hAnsi="Times New Roman" w:cs="Times New Roman"/>
          <w:sz w:val="24"/>
          <w:szCs w:val="24"/>
        </w:rPr>
        <w:t>Накануне</w:t>
      </w:r>
      <w:r w:rsidRPr="00EE6B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B79">
        <w:rPr>
          <w:rFonts w:ascii="Times New Roman" w:hAnsi="Times New Roman" w:cs="Times New Roman"/>
          <w:sz w:val="24"/>
          <w:szCs w:val="24"/>
        </w:rPr>
        <w:t xml:space="preserve">Дня медицинского работника активисты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отделения ВОД "Волонтеры Победы" нарисовали праздничные плакаты для сотрудников поликлиник, стационаров и подстанций скорой помощи</w:t>
      </w:r>
      <w:r>
        <w:rPr>
          <w:rFonts w:ascii="Times New Roman" w:hAnsi="Times New Roman" w:cs="Times New Roman"/>
          <w:sz w:val="24"/>
          <w:szCs w:val="24"/>
        </w:rPr>
        <w:t xml:space="preserve"> и дарили открытки.</w:t>
      </w:r>
    </w:p>
    <w:p w:rsidR="0036159B" w:rsidRDefault="0036159B" w:rsidP="0036159B">
      <w:pPr>
        <w:spacing w:line="0" w:lineRule="atLeast"/>
        <w:ind w:right="-51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59B" w:rsidRPr="00CC7435" w:rsidRDefault="0036159B" w:rsidP="0036159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C7435">
        <w:rPr>
          <w:rFonts w:ascii="Times New Roman" w:hAnsi="Times New Roman"/>
          <w:b/>
          <w:i/>
          <w:sz w:val="24"/>
          <w:szCs w:val="24"/>
        </w:rPr>
        <w:t>Социальные партнеры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EE6B79">
        <w:rPr>
          <w:rFonts w:ascii="Times New Roman" w:hAnsi="Times New Roman" w:cs="Times New Roman"/>
          <w:sz w:val="24"/>
          <w:szCs w:val="24"/>
        </w:rPr>
        <w:t>Социальными партнерами для реализации проектов и мероприятий стали: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МКУ «Комитет по культуре»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МО ВПП «Единая Россия»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 xml:space="preserve">УСЗН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ЧРОО «Боевое братство»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Аграрный техникум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Аргаяшское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медицинское училище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Военно-исторический клуб «Дивизион»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 xml:space="preserve">РВИО (на базе ЦДТ с лета 2020 года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Аргаяшское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отделение Российского военно-исторического общества)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Аргаяш-медиа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>»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 xml:space="preserve">МКУ «Центр помощи детям» с.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Кулуево</w:t>
      </w:r>
      <w:proofErr w:type="spellEnd"/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 xml:space="preserve">Детское отделение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Аргаяшской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районной больницы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 xml:space="preserve">Совет ветеранов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Отделение «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Молодежный ресурсный центр Челябинской области</w:t>
      </w:r>
    </w:p>
    <w:p w:rsidR="0036159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B79">
        <w:rPr>
          <w:rFonts w:ascii="Times New Roman" w:hAnsi="Times New Roman" w:cs="Times New Roman"/>
          <w:sz w:val="24"/>
          <w:szCs w:val="24"/>
        </w:rPr>
        <w:t>Региональное отделение ВОД «Волонтеры Победы»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59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6159B" w:rsidRPr="00EE6B79" w:rsidRDefault="0036159B" w:rsidP="0036159B">
      <w:pPr>
        <w:pStyle w:val="a7"/>
        <w:jc w:val="center"/>
        <w:rPr>
          <w:rFonts w:ascii="Times New Roman" w:hAnsi="Times New Roman"/>
          <w:b/>
          <w:i/>
        </w:rPr>
      </w:pPr>
      <w:r w:rsidRPr="00EE6B79">
        <w:rPr>
          <w:rFonts w:ascii="Times New Roman" w:hAnsi="Times New Roman"/>
          <w:b/>
          <w:i/>
        </w:rPr>
        <w:t>Организация и проведение районных массовых мероприятий.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EE6B79">
        <w:rPr>
          <w:rFonts w:ascii="Times New Roman" w:hAnsi="Times New Roman" w:cs="Times New Roman"/>
          <w:sz w:val="24"/>
          <w:szCs w:val="24"/>
        </w:rPr>
        <w:t xml:space="preserve">МУДО «ЦДТ» с. Аргаяш - координатор воспитательной работы среди учащихся </w:t>
      </w:r>
      <w:proofErr w:type="spellStart"/>
      <w:r w:rsidRPr="00EE6B79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муниципального района. Одной их функций учреждения является организация и проведение районных массовых мероприятий. Приоритет в данном направлении (</w:t>
      </w:r>
      <w:r w:rsidRPr="00EE6B79">
        <w:rPr>
          <w:rFonts w:ascii="Times New Roman" w:hAnsi="Times New Roman" w:cs="Times New Roman"/>
          <w:i/>
          <w:sz w:val="24"/>
          <w:szCs w:val="24"/>
        </w:rPr>
        <w:t>в соответствии с Концепцией общенациональной системы выявления и развития молодых талантов</w:t>
      </w:r>
      <w:r w:rsidRPr="00EE6B79">
        <w:rPr>
          <w:rFonts w:ascii="Times New Roman" w:hAnsi="Times New Roman" w:cs="Times New Roman"/>
          <w:sz w:val="24"/>
          <w:szCs w:val="24"/>
        </w:rPr>
        <w:t xml:space="preserve">) – внедрение активных мер поиска и поддержки талантливых детей и молодежи. Основное назначение этих мероприятий: повышение </w:t>
      </w:r>
      <w:r w:rsidRPr="00EE6B79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образовательной и творческой деятельности учащихся ОО района, обеспечение творческого взаимодействия и общения детей. </w:t>
      </w:r>
    </w:p>
    <w:p w:rsidR="0036159B" w:rsidRPr="00A9772C" w:rsidRDefault="0036159B" w:rsidP="0036159B">
      <w:pPr>
        <w:pStyle w:val="af"/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E6B79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3643C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79">
        <w:rPr>
          <w:rFonts w:ascii="Times New Roman" w:hAnsi="Times New Roman" w:cs="Times New Roman"/>
          <w:sz w:val="24"/>
          <w:szCs w:val="24"/>
        </w:rPr>
        <w:t xml:space="preserve">районных мероприятиях по разнообразным направлениям деятельности приняли участие </w:t>
      </w:r>
      <w:r>
        <w:rPr>
          <w:rFonts w:ascii="Times New Roman" w:hAnsi="Times New Roman" w:cs="Times New Roman"/>
          <w:sz w:val="24"/>
          <w:szCs w:val="24"/>
        </w:rPr>
        <w:t>960</w:t>
      </w:r>
      <w:r w:rsidRPr="00EE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7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чающихся. Для сравнения: в 2020 году проведено 22 конкурса, с охватом 1341</w:t>
      </w:r>
      <w:r w:rsidRPr="00EE6B79">
        <w:rPr>
          <w:rFonts w:ascii="Times New Roman" w:hAnsi="Times New Roman" w:cs="Times New Roman"/>
          <w:sz w:val="24"/>
          <w:szCs w:val="24"/>
        </w:rPr>
        <w:t>. В связи с</w:t>
      </w:r>
      <w:r>
        <w:rPr>
          <w:rFonts w:ascii="Times New Roman" w:hAnsi="Times New Roman" w:cs="Times New Roman"/>
          <w:sz w:val="24"/>
          <w:szCs w:val="24"/>
        </w:rPr>
        <w:t>о сложившейся обстановкой,</w:t>
      </w:r>
      <w:r w:rsidRPr="00EE6B79">
        <w:rPr>
          <w:rFonts w:ascii="Times New Roman" w:hAnsi="Times New Roman" w:cs="Times New Roman"/>
          <w:sz w:val="24"/>
          <w:szCs w:val="24"/>
        </w:rPr>
        <w:t xml:space="preserve"> конкурсы с</w:t>
      </w:r>
      <w:r>
        <w:rPr>
          <w:rFonts w:ascii="Times New Roman" w:hAnsi="Times New Roman" w:cs="Times New Roman"/>
          <w:sz w:val="24"/>
          <w:szCs w:val="24"/>
        </w:rPr>
        <w:t xml:space="preserve">тали проводиться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дистанционно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Pr="00EE6B79">
        <w:rPr>
          <w:rFonts w:ascii="Times New Roman" w:hAnsi="Times New Roman" w:cs="Times New Roman"/>
          <w:sz w:val="24"/>
          <w:szCs w:val="24"/>
        </w:rPr>
        <w:t xml:space="preserve"> охват детей снизился</w:t>
      </w:r>
      <w:r>
        <w:t>.</w:t>
      </w:r>
    </w:p>
    <w:p w:rsidR="0036159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6159B" w:rsidRPr="00CC7435" w:rsidRDefault="0036159B" w:rsidP="0036159B">
      <w:pPr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EE6B7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Работа с родителями</w:t>
      </w:r>
    </w:p>
    <w:p w:rsidR="0036159B" w:rsidRPr="00EE6B79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B7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с родителями направлена на организацию сотрудничества в интересах ребёнка, формирование общих подходов к воспитанию, обучению, личностному развитию детей.</w:t>
      </w:r>
    </w:p>
    <w:p w:rsidR="0036159B" w:rsidRPr="00EE6B79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B7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задачи:</w:t>
      </w:r>
    </w:p>
    <w:p w:rsidR="0036159B" w:rsidRPr="00EE6B79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B79">
        <w:rPr>
          <w:rFonts w:ascii="Times New Roman" w:eastAsia="Times New Roman" w:hAnsi="Times New Roman" w:cs="Times New Roman"/>
          <w:sz w:val="24"/>
          <w:szCs w:val="24"/>
          <w:lang w:eastAsia="zh-CN"/>
        </w:rPr>
        <w:t>- активизация и дальнейшее развитие партнёрских отношений с семьями обучающихся;</w:t>
      </w:r>
    </w:p>
    <w:p w:rsidR="0036159B" w:rsidRPr="00EE6B79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B79">
        <w:rPr>
          <w:rFonts w:ascii="Times New Roman" w:eastAsia="Times New Roman" w:hAnsi="Times New Roman" w:cs="Times New Roman"/>
          <w:sz w:val="24"/>
          <w:szCs w:val="24"/>
          <w:lang w:eastAsia="zh-CN"/>
        </w:rPr>
        <w:t>- оказание информационно-правовой образовательной помощи обучающимся и их родителям;</w:t>
      </w:r>
    </w:p>
    <w:p w:rsidR="0036159B" w:rsidRPr="004C4748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B79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организация исследования эффективности сотрудничества педагогов с семьями обучающихся.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со сложившейся эпидемиологической ситуацией педагогам приходилось искать новые удобные и безопасные формы работы с воспитанниками и их родителями. Практически у всех педагогов есть </w:t>
      </w:r>
      <w:proofErr w:type="spell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мессенджеры</w:t>
      </w:r>
      <w:proofErr w:type="spell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аккаунты</w:t>
      </w:r>
      <w:proofErr w:type="spell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социальных сетях, многие ведут собственные сообщества в </w:t>
      </w:r>
      <w:proofErr w:type="spell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можно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умело</w:t>
      </w:r>
      <w:proofErr w:type="gram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осуществляли</w:t>
      </w: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педагогическую деятельность. 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Стоит</w:t>
      </w: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непрерывно продолжать обучение и воспитание детей. Для этого разрабатывались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всевозможные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дистанционные формы занятий (видео-лекции, семинары, самостоятельные работы) с обратной связью с педагогом,</w:t>
      </w: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онлайн-родительские</w:t>
      </w:r>
      <w:proofErr w:type="spell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собрания, предоставлялись </w:t>
      </w:r>
      <w:proofErr w:type="gram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фото-видео материалы</w:t>
      </w:r>
      <w:proofErr w:type="gram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послужили помощью для родителей в вопросах обучения на дому. </w:t>
      </w:r>
    </w:p>
    <w:p w:rsidR="0036159B" w:rsidRPr="00EE6B79" w:rsidRDefault="0036159B" w:rsidP="0036159B">
      <w:pPr>
        <w:pStyle w:val="a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тем, что и сейчас нет возможности в полную силу использовать традиционные методы работы с родителями, социальные сети и </w:t>
      </w:r>
      <w:proofErr w:type="spell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мессенджеры</w:t>
      </w:r>
      <w:proofErr w:type="spell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используются. С их помощью педагоги </w:t>
      </w:r>
      <w:proofErr w:type="gramStart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возможность активного общения с детьми и их родителями не выходя</w:t>
      </w:r>
      <w:proofErr w:type="gramEnd"/>
      <w:r w:rsidRPr="00EE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дома. 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учебного года педагогами проводилась работа с родителями в форме: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проведения родительских собраний;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проведения совместных воспитательных мероприятий;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практической помощи в разрешении личностных и других проблем детей и родителей через индивидуальные консультации.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В объединениях педагоги проводят мероприятия, направленные на знакомство, общение ребят и родителей друг с другом и с педагогами, на проведение совместного досуга и совместной творческой деятельности, на формирование дружеских отношений между детьми и взрослыми, воспитани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любви и уважения к окружающим. В 2021 г. в основе своей мероприятия проводились в дистанционной форме: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.Праздничная программа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объединениях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, посвященная Дню защитников Отечества;</w:t>
      </w:r>
    </w:p>
    <w:p w:rsidR="0036159B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.Конкурсно-игровая программа к Международному женскому дню;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3.Поздравления-онлайн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честь Дня Матери;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Воспитательные беседы с воспитанниками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дистанционном формате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родителей и детей к совместному участию в творческих конкурсах - одна из эффективных форм работы с семьей. Во время подготовки к конкурсам, в ходе совместной творческой деятельности между детьми и родителями возникают доверительные дружеские отношения, так как они не просто семья, а одна команда. В творческих конкурсах и дети,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родители могут поучаствовать 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>как с совместными работами, так и показать свои личные творческие работы.</w:t>
      </w:r>
    </w:p>
    <w:p w:rsidR="0036159B" w:rsidRPr="00EE6B79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родителей сотрудничают с педагогами. Они оказывают помощь в воспитательной деятельности педагога, принимают участие в общих делах. Совместные </w:t>
      </w:r>
      <w:r w:rsidRPr="00EE6B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действия повышают культуру и формируют человека завтрашнего дня, способного воспринять все глобальные сложности окружающего мира.</w:t>
      </w:r>
    </w:p>
    <w:p w:rsidR="0036159B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59B" w:rsidRPr="001B6EBB" w:rsidRDefault="0036159B" w:rsidP="0036159B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Информационно-методическая деятельность</w:t>
      </w:r>
    </w:p>
    <w:p w:rsidR="0036159B" w:rsidRPr="002915D1" w:rsidRDefault="0036159B" w:rsidP="0036159B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МУДО «ЦДТ» с. Аргаяш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обеспечение Центра представлено: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- Образовательной программой МУ ДО «ЦДТ»;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- Учебным планом МУДО «ЦДТ»;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 xml:space="preserve">- Аннотированным каталогом </w:t>
      </w:r>
      <w:proofErr w:type="gramStart"/>
      <w:r w:rsidRPr="00D747C1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D747C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программам, реализуемых на бюджетной основе;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- Фондом нормативно-правовых документов, сопровождающих деятельность МУДО «ЦДТ».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- Планами работы, аналитическими, информационно-методическими отчетами о деятельности МУДО «ЦДТ».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Значительную роль в повышении качества образования играет информационно-методическое сопровождение образовательного процесса.</w:t>
      </w:r>
    </w:p>
    <w:p w:rsidR="0036159B" w:rsidRPr="00D747C1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Центре.</w:t>
      </w:r>
    </w:p>
    <w:p w:rsidR="0036159B" w:rsidRPr="00D747C1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деятельность Центра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36159B" w:rsidRPr="00D747C1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етодической деятельности на 2021</w:t>
      </w:r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плану работы выполнены:</w:t>
      </w:r>
    </w:p>
    <w:p w:rsidR="0036159B" w:rsidRPr="00D747C1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разработана система методических мероприятий, направленных на повышение мотивации педагогов к самосовершенствованию;</w:t>
      </w:r>
    </w:p>
    <w:p w:rsidR="0036159B" w:rsidRPr="00D747C1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>- проделана работа по корректировке общеобразовательных дополнительных программ;</w:t>
      </w:r>
    </w:p>
    <w:p w:rsidR="0036159B" w:rsidRPr="00D747C1" w:rsidRDefault="0036159B" w:rsidP="0036159B">
      <w:pPr>
        <w:pStyle w:val="af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Методической деятельностью в Центре занимаются: директор, заместитель по УВР и педагоги. Методическая работа в Центре реализуется </w:t>
      </w:r>
      <w:proofErr w:type="gramStart"/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D747C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zh-CN"/>
        </w:rPr>
      </w:pPr>
      <w:r w:rsidRPr="00D747C1">
        <w:rPr>
          <w:rFonts w:ascii="Times New Roman" w:hAnsi="Times New Roman" w:cs="Times New Roman"/>
          <w:sz w:val="24"/>
          <w:szCs w:val="24"/>
          <w:lang w:eastAsia="zh-CN"/>
        </w:rPr>
        <w:t>- Проведение семинаров.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zh-CN"/>
        </w:rPr>
      </w:pPr>
      <w:r w:rsidRPr="00D747C1">
        <w:rPr>
          <w:rFonts w:ascii="Times New Roman" w:hAnsi="Times New Roman" w:cs="Times New Roman"/>
          <w:sz w:val="24"/>
          <w:szCs w:val="24"/>
          <w:lang w:eastAsia="zh-CN"/>
        </w:rPr>
        <w:t>- Проведение и посещение открытых занятий, их анализ, выявление проблем.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zh-CN"/>
        </w:rPr>
      </w:pPr>
      <w:r w:rsidRPr="00D747C1">
        <w:rPr>
          <w:rFonts w:ascii="Times New Roman" w:hAnsi="Times New Roman" w:cs="Times New Roman"/>
          <w:sz w:val="24"/>
          <w:szCs w:val="24"/>
          <w:lang w:eastAsia="zh-CN"/>
        </w:rPr>
        <w:t>- Изучение передового педагогического опыта.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zh-CN"/>
        </w:rPr>
      </w:pPr>
      <w:r w:rsidRPr="00D747C1">
        <w:rPr>
          <w:rFonts w:ascii="Times New Roman" w:hAnsi="Times New Roman" w:cs="Times New Roman"/>
          <w:sz w:val="24"/>
          <w:szCs w:val="24"/>
          <w:lang w:eastAsia="zh-CN"/>
        </w:rPr>
        <w:t>- Групповые и индивидуальные консультации.</w:t>
      </w:r>
    </w:p>
    <w:p w:rsidR="0036159B" w:rsidRPr="003643C4" w:rsidRDefault="0036159B" w:rsidP="0036159B">
      <w:pPr>
        <w:spacing w:line="0" w:lineRule="atLeast"/>
        <w:ind w:right="-5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C1">
        <w:rPr>
          <w:rFonts w:ascii="Times New Roman" w:eastAsia="Calibri" w:hAnsi="Times New Roman" w:cs="Times New Roman"/>
          <w:sz w:val="24"/>
          <w:szCs w:val="24"/>
        </w:rPr>
        <w:t>В Центре внимания методической деятельности неизменно находятся вопросы повышения квалификации педагогов дополнительного образования. Одним из способов решения этих вопросов является самообразование.</w:t>
      </w:r>
      <w:r w:rsidRPr="00D7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47C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Самообразование педагога - это </w:t>
      </w:r>
      <w:r w:rsidRPr="002915D1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необ</w:t>
      </w: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ходимое </w:t>
      </w:r>
      <w:r w:rsidRPr="002915D1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условие</w:t>
      </w:r>
      <w:r w:rsidRPr="00D747C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профессиональной деятельности.</w:t>
      </w:r>
      <w:r w:rsidRPr="00D74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со стажем имеет возможность не только пополнить копилку своих знаний, но и найти эффективные себя приемы развивающей работы с детьми и родителям.</w:t>
      </w:r>
      <w:r w:rsidRPr="00D747C1">
        <w:rPr>
          <w:rFonts w:ascii="Times New Roman" w:hAnsi="Times New Roman" w:cs="Times New Roman"/>
          <w:color w:val="000000"/>
          <w:sz w:val="24"/>
          <w:szCs w:val="24"/>
        </w:rPr>
        <w:t xml:space="preserve"> Опять же при нынешних условиях - интернет – универсальный и самый дешевый источник педагогической, методической и научной информации</w:t>
      </w:r>
      <w:r w:rsidRPr="00D7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Главные достоинства такой формы самообразования - это возможность</w:t>
      </w:r>
      <w:r w:rsidRPr="00D747C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 </w:t>
      </w:r>
      <w:r w:rsidRPr="00D7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пройти их в удобное для педагога время и возможность выбора темы по нужным вопросам для педагога. Есть и недостатки такой формы самообразования – это то, что чаще дистанционные курсы проводятся на платной основе и 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 </w:t>
      </w:r>
      <w:proofErr w:type="gramStart"/>
      <w:r w:rsidRPr="00D7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D7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смотря на недостатки это направление очень удобно для самообразования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Центре были проведены консультации: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D747C1">
        <w:rPr>
          <w:rFonts w:ascii="Times New Roman" w:hAnsi="Times New Roman" w:cs="Times New Roman"/>
          <w:sz w:val="24"/>
          <w:szCs w:val="24"/>
        </w:rPr>
        <w:lastRenderedPageBreak/>
        <w:t>- Оформление учебной документации;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D747C1">
        <w:rPr>
          <w:rFonts w:ascii="Times New Roman" w:hAnsi="Times New Roman" w:cs="Times New Roman"/>
          <w:sz w:val="24"/>
          <w:szCs w:val="24"/>
        </w:rPr>
        <w:t>- Методические консультации по доработке образовательных программ;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D747C1">
        <w:rPr>
          <w:rFonts w:ascii="Times New Roman" w:hAnsi="Times New Roman" w:cs="Times New Roman"/>
          <w:sz w:val="24"/>
          <w:szCs w:val="24"/>
        </w:rPr>
        <w:t>- Документация педагога Центра.</w:t>
      </w:r>
    </w:p>
    <w:p w:rsidR="0036159B" w:rsidRPr="00D747C1" w:rsidRDefault="0036159B" w:rsidP="0036159B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hAnsi="Times New Roman" w:cs="Times New Roman"/>
          <w:sz w:val="24"/>
          <w:szCs w:val="24"/>
          <w:lang w:eastAsia="ru-RU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36159B" w:rsidRPr="00D747C1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15"/>
      <w:bookmarkEnd w:id="1"/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направлений деятельности МУДО</w:t>
      </w:r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«ЦДТ» является создание информационного пространства образовательного учреждения. Большое место в данной работе уделяется развитию официального сайта учреждения </w:t>
      </w:r>
      <w:hyperlink r:id="rId8" w:history="1">
        <w:r w:rsidRPr="00D747C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http://argcdt.ru</w:t>
        </w:r>
      </w:hyperlink>
      <w:r w:rsidRPr="00D74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ведущей возможности всестороннего освещения образовательной, методической, общественной деятельности, творческих идей, достижений. Сайт обеспечивает расширение образовательных возможностей обучения, отражения деятельности учащихся, информационной поддержки участников образовательного процесса и многое другое.</w:t>
      </w:r>
    </w:p>
    <w:p w:rsidR="0036159B" w:rsidRPr="00D747C1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посещаемости сайта: 1.04.19-1.04.20</w:t>
      </w:r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872 человек</w:t>
      </w:r>
    </w:p>
    <w:p w:rsidR="0036159B" w:rsidRPr="00D747C1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1.04.20-1.04.2021</w:t>
      </w:r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1012 человек.</w:t>
      </w:r>
    </w:p>
    <w:p w:rsidR="0036159B" w:rsidRPr="00D747C1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Центр является организатором многих мероприятий муниципального уровня (конкурсов, фестивалей, конференций и др.), эта деятельность находит свое отражение и на сайте учреждения. Обязательным является размещение положений данных мероприятий, а после их проведения на сайте размещаются итоговые материалы в виде аналитических материалов, фото- и видеоотчетов, справок, протоколов и работ участников. Кроме этого, на сайте размещаются виртуальные выставки конкурсных работ.</w:t>
      </w:r>
    </w:p>
    <w:p w:rsidR="0036159B" w:rsidRPr="00D747C1" w:rsidRDefault="0036159B" w:rsidP="0036159B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учащихся обеспечивается доступ к единому информационно-образовательному пространству МУДО «ЦДТ» всеми доступными средствами. Среди них, прежде всего, официальный сайт, где размещена не только обязательная официальная информация в соответствии с федеральными требованиями, но и новостной раздел, и информация о результативности реализации дополнительных общеобразовательных программ, и др. Кроме сайта родителям доступна также открытая группа в социальной сети «В контакте» https://vk.com/club105229782.</w:t>
      </w:r>
    </w:p>
    <w:p w:rsidR="0036159B" w:rsidRDefault="0036159B" w:rsidP="0036159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9B" w:rsidRDefault="0036159B" w:rsidP="0036159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6159B" w:rsidRDefault="0036159B" w:rsidP="0036159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6159B" w:rsidRPr="0036159B" w:rsidRDefault="0036159B" w:rsidP="0036159B">
      <w:pPr>
        <w:pStyle w:val="af"/>
        <w:rPr>
          <w:rFonts w:ascii="Times New Roman" w:hAnsi="Times New Roman" w:cs="Times New Roman"/>
          <w:sz w:val="24"/>
          <w:szCs w:val="24"/>
        </w:rPr>
      </w:pPr>
      <w:r w:rsidRPr="0036159B">
        <w:rPr>
          <w:rFonts w:ascii="Times New Roman" w:hAnsi="Times New Roman" w:cs="Times New Roman"/>
          <w:sz w:val="24"/>
          <w:szCs w:val="24"/>
        </w:rPr>
        <w:t xml:space="preserve">Директор МУДО «ЦДТ» с. Аргаяш                  А.Р. </w:t>
      </w:r>
      <w:proofErr w:type="spellStart"/>
      <w:r w:rsidRPr="0036159B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</w:p>
    <w:sectPr w:rsidR="0036159B" w:rsidRPr="0036159B" w:rsidSect="00A75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8A" w:rsidRDefault="00BC468A" w:rsidP="00BC468A">
      <w:pPr>
        <w:spacing w:after="0" w:line="240" w:lineRule="auto"/>
      </w:pPr>
      <w:r>
        <w:separator/>
      </w:r>
    </w:p>
  </w:endnote>
  <w:endnote w:type="continuationSeparator" w:id="0">
    <w:p w:rsidR="00BC468A" w:rsidRDefault="00BC468A" w:rsidP="00BC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A" w:rsidRDefault="00BC468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A" w:rsidRDefault="00BC468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A" w:rsidRDefault="00BC46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8A" w:rsidRDefault="00BC468A" w:rsidP="00BC468A">
      <w:pPr>
        <w:spacing w:after="0" w:line="240" w:lineRule="auto"/>
      </w:pPr>
      <w:r>
        <w:separator/>
      </w:r>
    </w:p>
  </w:footnote>
  <w:footnote w:type="continuationSeparator" w:id="0">
    <w:p w:rsidR="00BC468A" w:rsidRDefault="00BC468A" w:rsidP="00BC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A" w:rsidRDefault="00BC46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A" w:rsidRDefault="00BC46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A" w:rsidRDefault="00BC46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3CE"/>
    <w:multiLevelType w:val="multilevel"/>
    <w:tmpl w:val="BCA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4811"/>
    <w:multiLevelType w:val="hybridMultilevel"/>
    <w:tmpl w:val="E55CA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D0267"/>
    <w:multiLevelType w:val="multilevel"/>
    <w:tmpl w:val="B018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2B6B"/>
    <w:multiLevelType w:val="multilevel"/>
    <w:tmpl w:val="EA6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84823"/>
    <w:multiLevelType w:val="multilevel"/>
    <w:tmpl w:val="3A1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C0816"/>
    <w:multiLevelType w:val="hybridMultilevel"/>
    <w:tmpl w:val="C518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55CC"/>
    <w:multiLevelType w:val="multilevel"/>
    <w:tmpl w:val="62A4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73B7C"/>
    <w:multiLevelType w:val="multilevel"/>
    <w:tmpl w:val="84E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D6CEA"/>
    <w:multiLevelType w:val="multilevel"/>
    <w:tmpl w:val="3070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D243C"/>
    <w:multiLevelType w:val="multilevel"/>
    <w:tmpl w:val="9E9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8649E"/>
    <w:multiLevelType w:val="multilevel"/>
    <w:tmpl w:val="93D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953BB"/>
    <w:multiLevelType w:val="multilevel"/>
    <w:tmpl w:val="FCD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A3C92"/>
    <w:multiLevelType w:val="hybridMultilevel"/>
    <w:tmpl w:val="B5A61FAC"/>
    <w:lvl w:ilvl="0" w:tplc="097654D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31A35"/>
    <w:rsid w:val="0004462A"/>
    <w:rsid w:val="000A70D5"/>
    <w:rsid w:val="000C297B"/>
    <w:rsid w:val="000C5560"/>
    <w:rsid w:val="0016239B"/>
    <w:rsid w:val="00197423"/>
    <w:rsid w:val="00200522"/>
    <w:rsid w:val="0022372D"/>
    <w:rsid w:val="00271F2F"/>
    <w:rsid w:val="0028424F"/>
    <w:rsid w:val="002E77F5"/>
    <w:rsid w:val="002F1D9D"/>
    <w:rsid w:val="0036159B"/>
    <w:rsid w:val="0039206E"/>
    <w:rsid w:val="00431A35"/>
    <w:rsid w:val="00435286"/>
    <w:rsid w:val="00457AA6"/>
    <w:rsid w:val="00486E53"/>
    <w:rsid w:val="004D322F"/>
    <w:rsid w:val="004D4396"/>
    <w:rsid w:val="004E619D"/>
    <w:rsid w:val="0051757E"/>
    <w:rsid w:val="0053718B"/>
    <w:rsid w:val="00564855"/>
    <w:rsid w:val="005A3D84"/>
    <w:rsid w:val="005A6B97"/>
    <w:rsid w:val="005D0CAE"/>
    <w:rsid w:val="00660779"/>
    <w:rsid w:val="006A0AE0"/>
    <w:rsid w:val="007B03BE"/>
    <w:rsid w:val="007F6447"/>
    <w:rsid w:val="00843E5A"/>
    <w:rsid w:val="00857255"/>
    <w:rsid w:val="008A1258"/>
    <w:rsid w:val="008A79C9"/>
    <w:rsid w:val="009007DE"/>
    <w:rsid w:val="00980D55"/>
    <w:rsid w:val="009B7B12"/>
    <w:rsid w:val="00A276B9"/>
    <w:rsid w:val="00A427E7"/>
    <w:rsid w:val="00A6477A"/>
    <w:rsid w:val="00A75EBF"/>
    <w:rsid w:val="00A808F4"/>
    <w:rsid w:val="00AC1E00"/>
    <w:rsid w:val="00AE764A"/>
    <w:rsid w:val="00B12FC7"/>
    <w:rsid w:val="00B50310"/>
    <w:rsid w:val="00BC468A"/>
    <w:rsid w:val="00C13494"/>
    <w:rsid w:val="00C256D0"/>
    <w:rsid w:val="00C363C4"/>
    <w:rsid w:val="00C5234E"/>
    <w:rsid w:val="00CA2E90"/>
    <w:rsid w:val="00CD63BE"/>
    <w:rsid w:val="00CD7A28"/>
    <w:rsid w:val="00D12B15"/>
    <w:rsid w:val="00D3634F"/>
    <w:rsid w:val="00D70485"/>
    <w:rsid w:val="00D757C6"/>
    <w:rsid w:val="00DD4034"/>
    <w:rsid w:val="00DD7B2F"/>
    <w:rsid w:val="00E31303"/>
    <w:rsid w:val="00E60C91"/>
    <w:rsid w:val="00EC2674"/>
    <w:rsid w:val="00EC494C"/>
    <w:rsid w:val="00ED2192"/>
    <w:rsid w:val="00EE29B3"/>
    <w:rsid w:val="00F07185"/>
    <w:rsid w:val="00F37D8F"/>
    <w:rsid w:val="00F83793"/>
    <w:rsid w:val="00FB1104"/>
    <w:rsid w:val="00F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92"/>
  </w:style>
  <w:style w:type="paragraph" w:styleId="2">
    <w:name w:val="heading 2"/>
    <w:basedOn w:val="a"/>
    <w:link w:val="20"/>
    <w:uiPriority w:val="9"/>
    <w:qFormat/>
    <w:rsid w:val="00431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4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A35"/>
    <w:rPr>
      <w:color w:val="0000FF"/>
      <w:u w:val="single"/>
    </w:rPr>
  </w:style>
  <w:style w:type="paragraph" w:customStyle="1" w:styleId="consplusnormal">
    <w:name w:val="consplusnormal"/>
    <w:basedOn w:val="a"/>
    <w:rsid w:val="004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1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1A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1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1A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0">
    <w:name w:val="Default"/>
    <w:uiPriority w:val="99"/>
    <w:rsid w:val="00980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80D5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43E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B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68A"/>
  </w:style>
  <w:style w:type="paragraph" w:styleId="ad">
    <w:name w:val="footer"/>
    <w:basedOn w:val="a"/>
    <w:link w:val="ae"/>
    <w:uiPriority w:val="99"/>
    <w:unhideWhenUsed/>
    <w:rsid w:val="00BC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68A"/>
  </w:style>
  <w:style w:type="paragraph" w:styleId="af">
    <w:name w:val="No Spacing"/>
    <w:uiPriority w:val="1"/>
    <w:qFormat/>
    <w:rsid w:val="0036159B"/>
    <w:pPr>
      <w:spacing w:after="0" w:line="240" w:lineRule="auto"/>
    </w:pPr>
  </w:style>
  <w:style w:type="character" w:customStyle="1" w:styleId="CharStyle3">
    <w:name w:val="CharStyle3"/>
    <w:basedOn w:val="a0"/>
    <w:qFormat/>
    <w:rsid w:val="0036159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7">
    <w:name w:val="c7"/>
    <w:basedOn w:val="a0"/>
    <w:rsid w:val="0036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655">
          <w:marLeft w:val="0"/>
          <w:marRight w:val="0"/>
          <w:marTop w:val="0"/>
          <w:marBottom w:val="77"/>
          <w:divBdr>
            <w:top w:val="single" w:sz="6" w:space="0" w:color="EBFAFF"/>
            <w:left w:val="single" w:sz="6" w:space="0" w:color="EBFAFF"/>
            <w:bottom w:val="single" w:sz="6" w:space="0" w:color="EBFAFF"/>
            <w:right w:val="single" w:sz="6" w:space="0" w:color="EBFAFF"/>
          </w:divBdr>
          <w:divsChild>
            <w:div w:id="789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6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0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3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85040">
          <w:marLeft w:val="0"/>
          <w:marRight w:val="0"/>
          <w:marTop w:val="0"/>
          <w:marBottom w:val="77"/>
          <w:divBdr>
            <w:top w:val="single" w:sz="6" w:space="0" w:color="EBFAFF"/>
            <w:left w:val="single" w:sz="6" w:space="0" w:color="EBFAFF"/>
            <w:bottom w:val="single" w:sz="6" w:space="0" w:color="EBFAFF"/>
            <w:right w:val="single" w:sz="6" w:space="0" w:color="EBFAFF"/>
          </w:divBdr>
        </w:div>
        <w:div w:id="775100705">
          <w:marLeft w:val="0"/>
          <w:marRight w:val="0"/>
          <w:marTop w:val="0"/>
          <w:marBottom w:val="77"/>
          <w:divBdr>
            <w:top w:val="single" w:sz="6" w:space="0" w:color="EBFAFF"/>
            <w:left w:val="single" w:sz="6" w:space="0" w:color="EBFAFF"/>
            <w:bottom w:val="single" w:sz="6" w:space="0" w:color="EBFAFF"/>
            <w:right w:val="single" w:sz="6" w:space="0" w:color="EBFAFF"/>
          </w:divBdr>
          <w:divsChild>
            <w:div w:id="18330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8765">
          <w:marLeft w:val="0"/>
          <w:marRight w:val="0"/>
          <w:marTop w:val="0"/>
          <w:marBottom w:val="77"/>
          <w:divBdr>
            <w:top w:val="single" w:sz="6" w:space="0" w:color="EBFAFF"/>
            <w:left w:val="single" w:sz="6" w:space="0" w:color="EBFAFF"/>
            <w:bottom w:val="single" w:sz="6" w:space="0" w:color="EBFAFF"/>
            <w:right w:val="single" w:sz="6" w:space="0" w:color="EBFAFF"/>
          </w:divBdr>
        </w:div>
        <w:div w:id="754741104">
          <w:marLeft w:val="0"/>
          <w:marRight w:val="0"/>
          <w:marTop w:val="0"/>
          <w:marBottom w:val="77"/>
          <w:divBdr>
            <w:top w:val="single" w:sz="6" w:space="0" w:color="EBFAFF"/>
            <w:left w:val="single" w:sz="6" w:space="0" w:color="EBFAFF"/>
            <w:bottom w:val="single" w:sz="6" w:space="0" w:color="EBFAFF"/>
            <w:right w:val="single" w:sz="6" w:space="0" w:color="EBFAFF"/>
          </w:divBdr>
        </w:div>
        <w:div w:id="1191608030">
          <w:marLeft w:val="0"/>
          <w:marRight w:val="0"/>
          <w:marTop w:val="0"/>
          <w:marBottom w:val="77"/>
          <w:divBdr>
            <w:top w:val="single" w:sz="6" w:space="0" w:color="EBFAFF"/>
            <w:left w:val="single" w:sz="6" w:space="0" w:color="EBFAFF"/>
            <w:bottom w:val="single" w:sz="6" w:space="0" w:color="EBFAFF"/>
            <w:right w:val="single" w:sz="6" w:space="0" w:color="EBFAFF"/>
          </w:divBdr>
        </w:div>
        <w:div w:id="58135595">
          <w:marLeft w:val="0"/>
          <w:marRight w:val="0"/>
          <w:marTop w:val="0"/>
          <w:marBottom w:val="77"/>
          <w:divBdr>
            <w:top w:val="single" w:sz="6" w:space="0" w:color="EBFAFF"/>
            <w:left w:val="single" w:sz="6" w:space="0" w:color="EBFAFF"/>
            <w:bottom w:val="single" w:sz="6" w:space="0" w:color="EBFAFF"/>
            <w:right w:val="single" w:sz="6" w:space="0" w:color="EBFAFF"/>
          </w:divBdr>
          <w:divsChild>
            <w:div w:id="896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gcd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9D01-460A-410B-A55E-919E1DB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13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Набокова</dc:creator>
  <cp:lastModifiedBy>User</cp:lastModifiedBy>
  <cp:revision>14</cp:revision>
  <cp:lastPrinted>2021-04-29T04:39:00Z</cp:lastPrinted>
  <dcterms:created xsi:type="dcterms:W3CDTF">2020-01-15T08:41:00Z</dcterms:created>
  <dcterms:modified xsi:type="dcterms:W3CDTF">2022-05-16T06:35:00Z</dcterms:modified>
</cp:coreProperties>
</file>